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6F" w:rsidRPr="008B2E6F" w:rsidRDefault="008B2E6F" w:rsidP="008B2E6F">
      <w:pPr>
        <w:spacing w:after="0"/>
        <w:jc w:val="right"/>
        <w:rPr>
          <w:rFonts w:ascii="Times New Roman" w:hAnsi="Times New Roman" w:cs="Times New Roman"/>
          <w:b/>
          <w:color w:val="002060"/>
          <w:sz w:val="24"/>
          <w:szCs w:val="24"/>
        </w:rPr>
      </w:pPr>
      <w:r>
        <w:rPr>
          <w:rFonts w:ascii="Times New Roman" w:hAnsi="Times New Roman" w:cs="Times New Roman"/>
          <w:b/>
          <w:sz w:val="24"/>
          <w:szCs w:val="24"/>
        </w:rPr>
        <w:t xml:space="preserve">                                                                                                                                                                                   </w:t>
      </w:r>
      <w:r w:rsidRPr="008B2E6F">
        <w:rPr>
          <w:rFonts w:ascii="Times New Roman" w:hAnsi="Times New Roman" w:cs="Times New Roman"/>
          <w:b/>
          <w:color w:val="002060"/>
          <w:sz w:val="24"/>
          <w:szCs w:val="24"/>
        </w:rPr>
        <w:t>«УТВЕРЖДАЮ»</w:t>
      </w:r>
    </w:p>
    <w:p w:rsidR="008B2E6F" w:rsidRPr="008B2E6F" w:rsidRDefault="008B2E6F" w:rsidP="008B2E6F">
      <w:pPr>
        <w:spacing w:after="0"/>
        <w:jc w:val="right"/>
        <w:rPr>
          <w:rFonts w:ascii="Times New Roman" w:hAnsi="Times New Roman" w:cs="Times New Roman"/>
          <w:b/>
          <w:color w:val="002060"/>
          <w:sz w:val="24"/>
          <w:szCs w:val="24"/>
        </w:rPr>
      </w:pPr>
      <w:r w:rsidRPr="008B2E6F">
        <w:rPr>
          <w:rFonts w:ascii="Times New Roman" w:hAnsi="Times New Roman" w:cs="Times New Roman"/>
          <w:b/>
          <w:color w:val="002060"/>
          <w:sz w:val="24"/>
          <w:szCs w:val="24"/>
        </w:rPr>
        <w:t xml:space="preserve">Руководитель Атырауского                                                                                                                            </w:t>
      </w:r>
    </w:p>
    <w:p w:rsidR="008B2E6F" w:rsidRPr="008B2E6F" w:rsidRDefault="008B2E6F" w:rsidP="008B2E6F">
      <w:pPr>
        <w:spacing w:after="0"/>
        <w:jc w:val="right"/>
        <w:rPr>
          <w:rFonts w:ascii="Times New Roman" w:hAnsi="Times New Roman" w:cs="Times New Roman"/>
          <w:b/>
          <w:color w:val="002060"/>
          <w:sz w:val="24"/>
          <w:szCs w:val="24"/>
        </w:rPr>
      </w:pPr>
      <w:r w:rsidRPr="008B2E6F">
        <w:rPr>
          <w:rFonts w:ascii="Times New Roman" w:hAnsi="Times New Roman" w:cs="Times New Roman"/>
          <w:b/>
          <w:color w:val="002060"/>
          <w:sz w:val="24"/>
          <w:szCs w:val="24"/>
        </w:rPr>
        <w:t xml:space="preserve">управления здравоохранения                                                                                                      </w:t>
      </w:r>
    </w:p>
    <w:p w:rsidR="00C53F17" w:rsidRPr="00EF175E" w:rsidRDefault="008B2E6F" w:rsidP="008B2E6F">
      <w:pPr>
        <w:jc w:val="right"/>
        <w:rPr>
          <w:rFonts w:ascii="Times New Roman" w:hAnsi="Times New Roman" w:cs="Times New Roman"/>
          <w:color w:val="002060"/>
          <w:sz w:val="24"/>
          <w:szCs w:val="24"/>
        </w:rPr>
      </w:pPr>
      <w:r w:rsidRPr="008B2E6F">
        <w:rPr>
          <w:rFonts w:ascii="Times New Roman" w:hAnsi="Times New Roman" w:cs="Times New Roman"/>
          <w:b/>
          <w:color w:val="002060"/>
          <w:sz w:val="24"/>
          <w:szCs w:val="24"/>
        </w:rPr>
        <w:t xml:space="preserve">___________ </w:t>
      </w:r>
      <w:proofErr w:type="spellStart"/>
      <w:r w:rsidRPr="008B2E6F">
        <w:rPr>
          <w:rFonts w:ascii="Times New Roman" w:hAnsi="Times New Roman" w:cs="Times New Roman"/>
          <w:b/>
          <w:color w:val="002060"/>
          <w:sz w:val="24"/>
          <w:szCs w:val="24"/>
        </w:rPr>
        <w:t>Аймурзиева</w:t>
      </w:r>
      <w:proofErr w:type="spellEnd"/>
      <w:r w:rsidRPr="008B2E6F">
        <w:rPr>
          <w:rFonts w:ascii="Times New Roman" w:hAnsi="Times New Roman" w:cs="Times New Roman"/>
          <w:b/>
          <w:color w:val="002060"/>
          <w:sz w:val="24"/>
          <w:szCs w:val="24"/>
        </w:rPr>
        <w:t xml:space="preserve"> М.К.                                                                                                                             </w:t>
      </w:r>
    </w:p>
    <w:p w:rsidR="00C13F7C" w:rsidRPr="00EF175E" w:rsidRDefault="00C13F7C">
      <w:pPr>
        <w:rPr>
          <w:rFonts w:ascii="Times New Roman" w:hAnsi="Times New Roman" w:cs="Times New Roman"/>
          <w:color w:val="002060"/>
          <w:sz w:val="24"/>
          <w:szCs w:val="24"/>
        </w:rPr>
      </w:pPr>
    </w:p>
    <w:p w:rsidR="00C13F7C" w:rsidRPr="00EF175E" w:rsidRDefault="00C13F7C">
      <w:pPr>
        <w:rPr>
          <w:rFonts w:ascii="Times New Roman" w:hAnsi="Times New Roman" w:cs="Times New Roman"/>
          <w:color w:val="002060"/>
          <w:sz w:val="24"/>
          <w:szCs w:val="24"/>
        </w:rPr>
      </w:pPr>
    </w:p>
    <w:p w:rsidR="00C13F7C" w:rsidRPr="00EF175E" w:rsidRDefault="00C13F7C">
      <w:pPr>
        <w:rPr>
          <w:rFonts w:ascii="Times New Roman" w:hAnsi="Times New Roman" w:cs="Times New Roman"/>
          <w:color w:val="002060"/>
          <w:sz w:val="24"/>
          <w:szCs w:val="24"/>
        </w:rPr>
      </w:pPr>
    </w:p>
    <w:p w:rsidR="00C13F7C" w:rsidRPr="00EF175E" w:rsidRDefault="00C13F7C">
      <w:pPr>
        <w:rPr>
          <w:rFonts w:ascii="Times New Roman" w:hAnsi="Times New Roman" w:cs="Times New Roman"/>
          <w:color w:val="002060"/>
          <w:sz w:val="24"/>
          <w:szCs w:val="24"/>
        </w:rPr>
      </w:pPr>
    </w:p>
    <w:p w:rsidR="00661211" w:rsidRPr="00EF175E" w:rsidRDefault="00661211">
      <w:pPr>
        <w:rPr>
          <w:rFonts w:ascii="Times New Roman" w:hAnsi="Times New Roman" w:cs="Times New Roman"/>
          <w:color w:val="002060"/>
          <w:sz w:val="24"/>
          <w:szCs w:val="24"/>
        </w:rPr>
      </w:pPr>
    </w:p>
    <w:p w:rsidR="00C13F7C" w:rsidRPr="00EF175E" w:rsidRDefault="00C13F7C">
      <w:pPr>
        <w:rPr>
          <w:rFonts w:ascii="Times New Roman" w:hAnsi="Times New Roman" w:cs="Times New Roman"/>
          <w:color w:val="002060"/>
          <w:sz w:val="24"/>
          <w:szCs w:val="24"/>
        </w:rPr>
      </w:pPr>
    </w:p>
    <w:p w:rsidR="00C13F7C" w:rsidRPr="00565F10" w:rsidRDefault="00C13F7C" w:rsidP="00565F10">
      <w:pPr>
        <w:jc w:val="center"/>
        <w:rPr>
          <w:rFonts w:ascii="Times New Roman" w:hAnsi="Times New Roman" w:cs="Times New Roman"/>
          <w:b/>
          <w:color w:val="002060"/>
          <w:sz w:val="36"/>
          <w:szCs w:val="36"/>
        </w:rPr>
      </w:pPr>
      <w:r w:rsidRPr="00565F10">
        <w:rPr>
          <w:rFonts w:ascii="Times New Roman" w:hAnsi="Times New Roman" w:cs="Times New Roman"/>
          <w:b/>
          <w:color w:val="002060"/>
          <w:sz w:val="36"/>
          <w:szCs w:val="36"/>
        </w:rPr>
        <w:t>Стратегический план</w:t>
      </w:r>
    </w:p>
    <w:p w:rsidR="00C13F7C" w:rsidRPr="00565F10" w:rsidRDefault="00C13F7C" w:rsidP="00565F10">
      <w:pPr>
        <w:jc w:val="center"/>
        <w:rPr>
          <w:rFonts w:ascii="Times New Roman" w:hAnsi="Times New Roman" w:cs="Times New Roman"/>
          <w:color w:val="002060"/>
          <w:sz w:val="36"/>
          <w:szCs w:val="36"/>
          <w:u w:val="single"/>
        </w:rPr>
      </w:pPr>
      <w:r w:rsidRPr="00565F10">
        <w:rPr>
          <w:rFonts w:ascii="Times New Roman" w:hAnsi="Times New Roman" w:cs="Times New Roman"/>
          <w:color w:val="002060"/>
          <w:sz w:val="36"/>
          <w:szCs w:val="36"/>
          <w:u w:val="single"/>
        </w:rPr>
        <w:t>КГП на ПХВ «</w:t>
      </w:r>
      <w:proofErr w:type="spellStart"/>
      <w:r w:rsidRPr="00565F10">
        <w:rPr>
          <w:rFonts w:ascii="Times New Roman" w:hAnsi="Times New Roman" w:cs="Times New Roman"/>
          <w:color w:val="002060"/>
          <w:sz w:val="36"/>
          <w:szCs w:val="36"/>
          <w:u w:val="single"/>
        </w:rPr>
        <w:t>Атырауский</w:t>
      </w:r>
      <w:proofErr w:type="spellEnd"/>
      <w:r w:rsidRPr="00565F10">
        <w:rPr>
          <w:rFonts w:ascii="Times New Roman" w:hAnsi="Times New Roman" w:cs="Times New Roman"/>
          <w:color w:val="002060"/>
          <w:sz w:val="36"/>
          <w:szCs w:val="36"/>
          <w:u w:val="single"/>
        </w:rPr>
        <w:t xml:space="preserve"> областной кожно-венерологический диспансер»</w:t>
      </w:r>
    </w:p>
    <w:p w:rsidR="00C13F7C" w:rsidRPr="00565F10" w:rsidRDefault="00C13F7C" w:rsidP="00565F10">
      <w:pPr>
        <w:tabs>
          <w:tab w:val="center" w:pos="5031"/>
          <w:tab w:val="left" w:pos="7018"/>
        </w:tabs>
        <w:jc w:val="center"/>
        <w:rPr>
          <w:rFonts w:ascii="Times New Roman" w:hAnsi="Times New Roman" w:cs="Times New Roman"/>
          <w:b/>
          <w:color w:val="002060"/>
          <w:sz w:val="36"/>
          <w:szCs w:val="36"/>
        </w:rPr>
      </w:pPr>
      <w:r w:rsidRPr="00565F10">
        <w:rPr>
          <w:rFonts w:ascii="Times New Roman" w:hAnsi="Times New Roman" w:cs="Times New Roman"/>
          <w:b/>
          <w:color w:val="002060"/>
          <w:sz w:val="36"/>
          <w:szCs w:val="36"/>
        </w:rPr>
        <w:t>на 2017-2021 годы</w:t>
      </w:r>
    </w:p>
    <w:p w:rsidR="00C13F7C" w:rsidRPr="00EF175E" w:rsidRDefault="00C13F7C" w:rsidP="00C13F7C">
      <w:pPr>
        <w:jc w:val="center"/>
        <w:rPr>
          <w:rFonts w:ascii="Times New Roman" w:hAnsi="Times New Roman" w:cs="Times New Roman"/>
          <w:b/>
          <w:color w:val="002060"/>
          <w:sz w:val="24"/>
          <w:szCs w:val="24"/>
        </w:rPr>
      </w:pPr>
    </w:p>
    <w:p w:rsidR="00C13F7C" w:rsidRPr="00EF175E" w:rsidRDefault="00C13F7C" w:rsidP="00C13F7C">
      <w:pPr>
        <w:jc w:val="center"/>
        <w:rPr>
          <w:rFonts w:ascii="Times New Roman" w:hAnsi="Times New Roman" w:cs="Times New Roman"/>
          <w:b/>
          <w:color w:val="002060"/>
          <w:sz w:val="24"/>
          <w:szCs w:val="24"/>
        </w:rPr>
      </w:pPr>
    </w:p>
    <w:p w:rsidR="00C13F7C" w:rsidRPr="00EF175E" w:rsidRDefault="00C13F7C" w:rsidP="00C13F7C">
      <w:pPr>
        <w:jc w:val="center"/>
        <w:rPr>
          <w:rFonts w:ascii="Times New Roman" w:hAnsi="Times New Roman" w:cs="Times New Roman"/>
          <w:b/>
          <w:color w:val="002060"/>
          <w:sz w:val="24"/>
          <w:szCs w:val="24"/>
        </w:rPr>
      </w:pPr>
    </w:p>
    <w:p w:rsidR="00A8537D" w:rsidRDefault="00A8537D" w:rsidP="00175873">
      <w:pPr>
        <w:shd w:val="clear" w:color="auto" w:fill="FFFFFF"/>
        <w:spacing w:after="0" w:line="240" w:lineRule="auto"/>
        <w:contextualSpacing/>
        <w:jc w:val="center"/>
        <w:textAlignment w:val="top"/>
        <w:rPr>
          <w:rFonts w:ascii="Times New Roman" w:eastAsia="Times New Roman" w:hAnsi="Times New Roman" w:cs="Times New Roman"/>
          <w:b/>
          <w:bCs/>
          <w:color w:val="002060"/>
          <w:sz w:val="24"/>
          <w:szCs w:val="24"/>
        </w:rPr>
      </w:pPr>
    </w:p>
    <w:p w:rsidR="00A8537D" w:rsidRDefault="00A8537D" w:rsidP="00175873">
      <w:pPr>
        <w:shd w:val="clear" w:color="auto" w:fill="FFFFFF"/>
        <w:spacing w:after="0" w:line="240" w:lineRule="auto"/>
        <w:contextualSpacing/>
        <w:jc w:val="center"/>
        <w:textAlignment w:val="top"/>
        <w:rPr>
          <w:rFonts w:ascii="Times New Roman" w:eastAsia="Times New Roman" w:hAnsi="Times New Roman" w:cs="Times New Roman"/>
          <w:b/>
          <w:bCs/>
          <w:color w:val="002060"/>
          <w:sz w:val="24"/>
          <w:szCs w:val="24"/>
        </w:rPr>
      </w:pPr>
    </w:p>
    <w:p w:rsidR="00A8537D" w:rsidRDefault="00A8537D" w:rsidP="00175873">
      <w:pPr>
        <w:shd w:val="clear" w:color="auto" w:fill="FFFFFF"/>
        <w:spacing w:after="0" w:line="240" w:lineRule="auto"/>
        <w:contextualSpacing/>
        <w:jc w:val="center"/>
        <w:textAlignment w:val="top"/>
        <w:rPr>
          <w:rFonts w:ascii="Times New Roman" w:eastAsia="Times New Roman" w:hAnsi="Times New Roman" w:cs="Times New Roman"/>
          <w:b/>
          <w:bCs/>
          <w:color w:val="002060"/>
          <w:sz w:val="24"/>
          <w:szCs w:val="24"/>
        </w:rPr>
      </w:pPr>
    </w:p>
    <w:p w:rsidR="00A8537D" w:rsidRDefault="00A8537D" w:rsidP="00175873">
      <w:pPr>
        <w:shd w:val="clear" w:color="auto" w:fill="FFFFFF"/>
        <w:spacing w:after="0" w:line="240" w:lineRule="auto"/>
        <w:contextualSpacing/>
        <w:jc w:val="center"/>
        <w:textAlignment w:val="top"/>
        <w:rPr>
          <w:rFonts w:ascii="Times New Roman" w:eastAsia="Times New Roman" w:hAnsi="Times New Roman" w:cs="Times New Roman"/>
          <w:b/>
          <w:bCs/>
          <w:color w:val="002060"/>
          <w:sz w:val="24"/>
          <w:szCs w:val="24"/>
        </w:rPr>
      </w:pPr>
    </w:p>
    <w:p w:rsidR="00175873" w:rsidRPr="00175873" w:rsidRDefault="00175873" w:rsidP="00175873">
      <w:pPr>
        <w:shd w:val="clear" w:color="auto" w:fill="FFFFFF"/>
        <w:spacing w:after="0" w:line="240" w:lineRule="auto"/>
        <w:contextualSpacing/>
        <w:jc w:val="center"/>
        <w:textAlignment w:val="top"/>
        <w:rPr>
          <w:rFonts w:ascii="Times New Roman" w:eastAsia="Times New Roman" w:hAnsi="Times New Roman" w:cs="Times New Roman"/>
          <w:b/>
          <w:bCs/>
          <w:color w:val="002060"/>
          <w:sz w:val="24"/>
          <w:szCs w:val="24"/>
        </w:rPr>
      </w:pPr>
      <w:r w:rsidRPr="00175873">
        <w:rPr>
          <w:rFonts w:ascii="Times New Roman" w:eastAsia="Times New Roman" w:hAnsi="Times New Roman" w:cs="Times New Roman"/>
          <w:b/>
          <w:bCs/>
          <w:color w:val="002060"/>
          <w:sz w:val="24"/>
          <w:szCs w:val="24"/>
        </w:rPr>
        <w:lastRenderedPageBreak/>
        <w:t xml:space="preserve">Содержание стратегического плана </w:t>
      </w:r>
    </w:p>
    <w:p w:rsidR="00175873" w:rsidRPr="00175873" w:rsidRDefault="00175873" w:rsidP="0017587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tbl>
      <w:tblPr>
        <w:tblStyle w:val="a7"/>
        <w:tblW w:w="14619" w:type="dxa"/>
        <w:tblInd w:w="250" w:type="dxa"/>
        <w:tblLook w:val="04A0" w:firstRow="1" w:lastRow="0" w:firstColumn="1" w:lastColumn="0" w:noHBand="0" w:noVBand="1"/>
      </w:tblPr>
      <w:tblGrid>
        <w:gridCol w:w="565"/>
        <w:gridCol w:w="568"/>
        <w:gridCol w:w="11945"/>
        <w:gridCol w:w="1541"/>
      </w:tblGrid>
      <w:tr w:rsidR="00175873" w:rsidRPr="00175873" w:rsidTr="00EA6F3B">
        <w:trPr>
          <w:trHeight w:val="794"/>
        </w:trPr>
        <w:tc>
          <w:tcPr>
            <w:tcW w:w="565"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r w:rsidRPr="00175873">
              <w:rPr>
                <w:rFonts w:ascii="Times New Roman" w:hAnsi="Times New Roman"/>
                <w:bCs/>
                <w:color w:val="002060"/>
                <w:sz w:val="24"/>
                <w:szCs w:val="24"/>
              </w:rPr>
              <w:t>1</w:t>
            </w:r>
          </w:p>
        </w:tc>
        <w:tc>
          <w:tcPr>
            <w:tcW w:w="12513" w:type="dxa"/>
            <w:gridSpan w:val="2"/>
            <w:tcBorders>
              <w:top w:val="nil"/>
              <w:left w:val="nil"/>
              <w:bottom w:val="nil"/>
              <w:right w:val="nil"/>
            </w:tcBorders>
            <w:vAlign w:val="center"/>
          </w:tcPr>
          <w:p w:rsidR="00175873" w:rsidRPr="00175873" w:rsidRDefault="00175873" w:rsidP="00175873">
            <w:pPr>
              <w:pStyle w:val="af1"/>
              <w:contextualSpacing/>
              <w:rPr>
                <w:rFonts w:ascii="Times New Roman" w:hAnsi="Times New Roman"/>
                <w:bCs/>
                <w:color w:val="002060"/>
                <w:sz w:val="24"/>
                <w:szCs w:val="24"/>
                <w:lang w:val="ru-RU"/>
              </w:rPr>
            </w:pPr>
            <w:r w:rsidRPr="00175873">
              <w:rPr>
                <w:rFonts w:ascii="Times New Roman" w:hAnsi="Times New Roman"/>
                <w:bCs/>
                <w:color w:val="002060"/>
                <w:sz w:val="24"/>
                <w:szCs w:val="24"/>
              </w:rPr>
              <w:t>Раздел 1 . Миссия, видение, ц</w:t>
            </w:r>
            <w:r w:rsidRPr="00175873">
              <w:rPr>
                <w:rFonts w:ascii="Times New Roman" w:hAnsi="Times New Roman"/>
                <w:color w:val="002060"/>
                <w:sz w:val="24"/>
                <w:szCs w:val="24"/>
              </w:rPr>
              <w:t>енности и этические принципы КГП на ПХВ  «</w:t>
            </w:r>
            <w:proofErr w:type="spellStart"/>
            <w:r w:rsidRPr="00175873">
              <w:rPr>
                <w:rFonts w:ascii="Times New Roman" w:hAnsi="Times New Roman"/>
                <w:color w:val="002060"/>
                <w:sz w:val="24"/>
                <w:szCs w:val="24"/>
              </w:rPr>
              <w:t>Атырауск</w:t>
            </w:r>
            <w:r>
              <w:rPr>
                <w:rFonts w:ascii="Times New Roman" w:hAnsi="Times New Roman"/>
                <w:color w:val="002060"/>
                <w:sz w:val="24"/>
                <w:szCs w:val="24"/>
                <w:lang w:val="ru-RU"/>
              </w:rPr>
              <w:t>ий</w:t>
            </w:r>
            <w:proofErr w:type="spellEnd"/>
            <w:r>
              <w:rPr>
                <w:rFonts w:ascii="Times New Roman" w:hAnsi="Times New Roman"/>
                <w:color w:val="002060"/>
                <w:sz w:val="24"/>
                <w:szCs w:val="24"/>
                <w:lang w:val="ru-RU"/>
              </w:rPr>
              <w:t xml:space="preserve"> </w:t>
            </w:r>
            <w:r w:rsidRPr="00175873">
              <w:rPr>
                <w:rFonts w:ascii="Times New Roman" w:hAnsi="Times New Roman"/>
                <w:color w:val="002060"/>
                <w:sz w:val="24"/>
                <w:szCs w:val="24"/>
              </w:rPr>
              <w:t>областн</w:t>
            </w:r>
            <w:r>
              <w:rPr>
                <w:rFonts w:ascii="Times New Roman" w:hAnsi="Times New Roman"/>
                <w:color w:val="002060"/>
                <w:sz w:val="24"/>
                <w:szCs w:val="24"/>
                <w:lang w:val="ru-RU"/>
              </w:rPr>
              <w:t>ой кожно-венерологический диспансер</w:t>
            </w:r>
            <w:r w:rsidRPr="00175873">
              <w:rPr>
                <w:rFonts w:ascii="Times New Roman" w:hAnsi="Times New Roman"/>
                <w:color w:val="002060"/>
                <w:sz w:val="24"/>
                <w:szCs w:val="24"/>
              </w:rPr>
              <w:t>»</w:t>
            </w:r>
            <w:r>
              <w:rPr>
                <w:rFonts w:ascii="Times New Roman" w:hAnsi="Times New Roman"/>
                <w:color w:val="002060"/>
                <w:sz w:val="24"/>
                <w:szCs w:val="24"/>
                <w:lang w:val="ru-RU"/>
              </w:rPr>
              <w:t>.</w:t>
            </w:r>
          </w:p>
        </w:tc>
        <w:tc>
          <w:tcPr>
            <w:tcW w:w="1541" w:type="dxa"/>
            <w:tcBorders>
              <w:top w:val="nil"/>
              <w:left w:val="nil"/>
              <w:bottom w:val="nil"/>
              <w:right w:val="nil"/>
            </w:tcBorders>
            <w:vAlign w:val="center"/>
          </w:tcPr>
          <w:p w:rsidR="00175873" w:rsidRPr="00175873" w:rsidRDefault="00175873" w:rsidP="00A8537D">
            <w:pPr>
              <w:pStyle w:val="af1"/>
              <w:contextualSpacing/>
              <w:rPr>
                <w:rFonts w:ascii="Times New Roman" w:hAnsi="Times New Roman"/>
                <w:bCs/>
                <w:color w:val="002060"/>
                <w:sz w:val="24"/>
                <w:szCs w:val="24"/>
              </w:rPr>
            </w:pPr>
            <w:r w:rsidRPr="00175873">
              <w:rPr>
                <w:rFonts w:ascii="Times New Roman" w:hAnsi="Times New Roman"/>
                <w:bCs/>
                <w:color w:val="002060"/>
                <w:sz w:val="24"/>
                <w:szCs w:val="24"/>
              </w:rPr>
              <w:t>3 стр.</w:t>
            </w:r>
          </w:p>
        </w:tc>
      </w:tr>
      <w:tr w:rsidR="00175873" w:rsidRPr="00175873" w:rsidTr="00EA6F3B">
        <w:trPr>
          <w:trHeight w:val="372"/>
        </w:trPr>
        <w:tc>
          <w:tcPr>
            <w:tcW w:w="565"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r w:rsidRPr="00175873">
              <w:rPr>
                <w:rFonts w:ascii="Times New Roman" w:hAnsi="Times New Roman"/>
                <w:bCs/>
                <w:color w:val="002060"/>
                <w:sz w:val="24"/>
                <w:szCs w:val="24"/>
              </w:rPr>
              <w:t>2</w:t>
            </w:r>
          </w:p>
        </w:tc>
        <w:tc>
          <w:tcPr>
            <w:tcW w:w="12513" w:type="dxa"/>
            <w:gridSpan w:val="2"/>
            <w:tcBorders>
              <w:top w:val="nil"/>
              <w:left w:val="nil"/>
              <w:bottom w:val="nil"/>
              <w:right w:val="nil"/>
            </w:tcBorders>
            <w:vAlign w:val="center"/>
          </w:tcPr>
          <w:p w:rsidR="00175873" w:rsidRPr="00175873" w:rsidRDefault="00175873" w:rsidP="00A8537D">
            <w:pPr>
              <w:shd w:val="clear" w:color="auto" w:fill="FFFFFF"/>
              <w:contextualSpacing/>
              <w:textAlignment w:val="top"/>
              <w:rPr>
                <w:rFonts w:ascii="Times New Roman" w:eastAsia="Times New Roman" w:hAnsi="Times New Roman" w:cs="Times New Roman"/>
                <w:bCs/>
                <w:color w:val="002060"/>
                <w:sz w:val="24"/>
                <w:szCs w:val="24"/>
              </w:rPr>
            </w:pPr>
            <w:r w:rsidRPr="00175873">
              <w:rPr>
                <w:rFonts w:ascii="Times New Roman" w:eastAsia="Times New Roman" w:hAnsi="Times New Roman" w:cs="Times New Roman"/>
                <w:bCs/>
                <w:color w:val="002060"/>
                <w:sz w:val="24"/>
                <w:szCs w:val="24"/>
              </w:rPr>
              <w:t>Раздел 2 .</w:t>
            </w:r>
          </w:p>
          <w:p w:rsidR="00175873" w:rsidRPr="00175873" w:rsidRDefault="00175873" w:rsidP="00A8537D">
            <w:pPr>
              <w:shd w:val="clear" w:color="auto" w:fill="FFFFFF"/>
              <w:contextualSpacing/>
              <w:textAlignment w:val="top"/>
              <w:rPr>
                <w:rFonts w:ascii="Times New Roman" w:hAnsi="Times New Roman" w:cs="Times New Roman"/>
                <w:bCs/>
                <w:color w:val="002060"/>
                <w:sz w:val="24"/>
                <w:szCs w:val="24"/>
              </w:rPr>
            </w:pPr>
            <w:r w:rsidRPr="00175873">
              <w:rPr>
                <w:rFonts w:ascii="Times New Roman" w:eastAsia="Times New Roman" w:hAnsi="Times New Roman" w:cs="Times New Roman"/>
                <w:bCs/>
                <w:color w:val="002060"/>
                <w:sz w:val="24"/>
                <w:szCs w:val="24"/>
              </w:rPr>
              <w:t xml:space="preserve">Анализ текущей ситуации  и </w:t>
            </w:r>
            <w:r w:rsidRPr="00175873">
              <w:rPr>
                <w:rFonts w:ascii="Times New Roman" w:hAnsi="Times New Roman" w:cs="Times New Roman"/>
                <w:color w:val="002060"/>
                <w:sz w:val="24"/>
                <w:szCs w:val="24"/>
              </w:rPr>
              <w:t>деятельности КГП на ПХВ  «</w:t>
            </w:r>
            <w:proofErr w:type="spellStart"/>
            <w:r w:rsidRPr="00175873">
              <w:rPr>
                <w:rFonts w:ascii="Times New Roman" w:hAnsi="Times New Roman" w:cs="Times New Roman"/>
                <w:color w:val="002060"/>
                <w:sz w:val="24"/>
                <w:szCs w:val="24"/>
              </w:rPr>
              <w:t>Атырауск</w:t>
            </w:r>
            <w:r>
              <w:rPr>
                <w:rFonts w:ascii="Times New Roman" w:hAnsi="Times New Roman"/>
                <w:color w:val="002060"/>
                <w:sz w:val="24"/>
                <w:szCs w:val="24"/>
              </w:rPr>
              <w:t>ий</w:t>
            </w:r>
            <w:proofErr w:type="spellEnd"/>
            <w:r>
              <w:rPr>
                <w:rFonts w:ascii="Times New Roman" w:hAnsi="Times New Roman"/>
                <w:color w:val="002060"/>
                <w:sz w:val="24"/>
                <w:szCs w:val="24"/>
              </w:rPr>
              <w:t xml:space="preserve"> </w:t>
            </w:r>
            <w:r w:rsidRPr="00175873">
              <w:rPr>
                <w:rFonts w:ascii="Times New Roman" w:hAnsi="Times New Roman" w:cs="Times New Roman"/>
                <w:color w:val="002060"/>
                <w:sz w:val="24"/>
                <w:szCs w:val="24"/>
              </w:rPr>
              <w:t>областн</w:t>
            </w:r>
            <w:r>
              <w:rPr>
                <w:rFonts w:ascii="Times New Roman" w:hAnsi="Times New Roman"/>
                <w:color w:val="002060"/>
                <w:sz w:val="24"/>
                <w:szCs w:val="24"/>
              </w:rPr>
              <w:t>ой кожно-венерологический диспансер</w:t>
            </w:r>
            <w:r w:rsidRPr="00175873">
              <w:rPr>
                <w:rFonts w:ascii="Times New Roman" w:hAnsi="Times New Roman" w:cs="Times New Roman"/>
                <w:color w:val="002060"/>
                <w:sz w:val="24"/>
                <w:szCs w:val="24"/>
              </w:rPr>
              <w:t>»</w:t>
            </w:r>
            <w:r>
              <w:rPr>
                <w:rFonts w:ascii="Times New Roman" w:hAnsi="Times New Roman" w:cs="Times New Roman"/>
                <w:color w:val="002060"/>
                <w:sz w:val="24"/>
                <w:szCs w:val="24"/>
              </w:rPr>
              <w:t>.</w:t>
            </w:r>
          </w:p>
        </w:tc>
        <w:tc>
          <w:tcPr>
            <w:tcW w:w="1541" w:type="dxa"/>
            <w:tcBorders>
              <w:top w:val="nil"/>
              <w:left w:val="nil"/>
              <w:bottom w:val="nil"/>
              <w:right w:val="nil"/>
            </w:tcBorders>
            <w:vAlign w:val="center"/>
          </w:tcPr>
          <w:p w:rsidR="00175873" w:rsidRPr="00175873" w:rsidRDefault="006B1A47" w:rsidP="00A8537D">
            <w:pPr>
              <w:pStyle w:val="af1"/>
              <w:contextualSpacing/>
              <w:rPr>
                <w:rFonts w:ascii="Times New Roman" w:hAnsi="Times New Roman"/>
                <w:bCs/>
                <w:color w:val="002060"/>
                <w:sz w:val="24"/>
                <w:szCs w:val="24"/>
              </w:rPr>
            </w:pPr>
            <w:r>
              <w:rPr>
                <w:rFonts w:ascii="Times New Roman" w:hAnsi="Times New Roman"/>
                <w:bCs/>
                <w:color w:val="002060"/>
                <w:sz w:val="24"/>
                <w:szCs w:val="24"/>
              </w:rPr>
              <w:t>4-</w:t>
            </w:r>
            <w:r>
              <w:rPr>
                <w:rFonts w:ascii="Times New Roman" w:hAnsi="Times New Roman"/>
                <w:bCs/>
                <w:color w:val="002060"/>
                <w:sz w:val="24"/>
                <w:szCs w:val="24"/>
                <w:lang w:val="ru-RU"/>
              </w:rPr>
              <w:t>6</w:t>
            </w:r>
            <w:r w:rsidR="00175873" w:rsidRPr="00175873">
              <w:rPr>
                <w:rFonts w:ascii="Times New Roman" w:hAnsi="Times New Roman"/>
                <w:bCs/>
                <w:color w:val="002060"/>
                <w:sz w:val="24"/>
                <w:szCs w:val="24"/>
              </w:rPr>
              <w:t xml:space="preserve"> стр.</w:t>
            </w:r>
          </w:p>
        </w:tc>
      </w:tr>
      <w:tr w:rsidR="00175873" w:rsidRPr="00175873" w:rsidTr="00A8537D">
        <w:trPr>
          <w:trHeight w:val="398"/>
        </w:trPr>
        <w:tc>
          <w:tcPr>
            <w:tcW w:w="565"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p>
        </w:tc>
        <w:tc>
          <w:tcPr>
            <w:tcW w:w="568"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r w:rsidRPr="00175873">
              <w:rPr>
                <w:rFonts w:ascii="Times New Roman" w:hAnsi="Times New Roman"/>
                <w:bCs/>
                <w:color w:val="002060"/>
                <w:sz w:val="24"/>
                <w:szCs w:val="24"/>
              </w:rPr>
              <w:t>2.1</w:t>
            </w:r>
          </w:p>
        </w:tc>
        <w:tc>
          <w:tcPr>
            <w:tcW w:w="11945" w:type="dxa"/>
            <w:tcBorders>
              <w:top w:val="nil"/>
              <w:left w:val="nil"/>
              <w:bottom w:val="nil"/>
              <w:right w:val="nil"/>
            </w:tcBorders>
            <w:vAlign w:val="center"/>
          </w:tcPr>
          <w:p w:rsidR="00175873" w:rsidRPr="00175873" w:rsidRDefault="00175873" w:rsidP="00A8537D">
            <w:pPr>
              <w:pStyle w:val="af1"/>
              <w:shd w:val="clear" w:color="auto" w:fill="FFFFFF"/>
              <w:spacing w:after="0"/>
              <w:contextualSpacing/>
              <w:rPr>
                <w:rFonts w:ascii="Times New Roman" w:hAnsi="Times New Roman"/>
                <w:bCs/>
                <w:color w:val="002060"/>
                <w:sz w:val="24"/>
                <w:szCs w:val="24"/>
              </w:rPr>
            </w:pPr>
            <w:r w:rsidRPr="00175873">
              <w:rPr>
                <w:rFonts w:ascii="Times New Roman" w:hAnsi="Times New Roman"/>
                <w:color w:val="002060"/>
                <w:sz w:val="24"/>
                <w:szCs w:val="24"/>
              </w:rPr>
              <w:t>Анализ факторов внешней среды.</w:t>
            </w:r>
          </w:p>
        </w:tc>
        <w:tc>
          <w:tcPr>
            <w:tcW w:w="1541" w:type="dxa"/>
            <w:tcBorders>
              <w:top w:val="nil"/>
              <w:left w:val="nil"/>
              <w:bottom w:val="nil"/>
              <w:right w:val="nil"/>
            </w:tcBorders>
            <w:vAlign w:val="center"/>
          </w:tcPr>
          <w:p w:rsidR="00175873" w:rsidRPr="00175873" w:rsidRDefault="006B1A47" w:rsidP="00A8537D">
            <w:pPr>
              <w:pStyle w:val="af1"/>
              <w:contextualSpacing/>
              <w:rPr>
                <w:rFonts w:ascii="Times New Roman" w:hAnsi="Times New Roman"/>
                <w:bCs/>
                <w:color w:val="002060"/>
                <w:sz w:val="24"/>
                <w:szCs w:val="24"/>
              </w:rPr>
            </w:pPr>
            <w:r>
              <w:rPr>
                <w:rFonts w:ascii="Times New Roman" w:hAnsi="Times New Roman"/>
                <w:bCs/>
                <w:color w:val="002060"/>
                <w:sz w:val="24"/>
                <w:szCs w:val="24"/>
                <w:lang w:val="ru-RU"/>
              </w:rPr>
              <w:t>7-</w:t>
            </w:r>
            <w:r w:rsidR="00175873" w:rsidRPr="00175873">
              <w:rPr>
                <w:rFonts w:ascii="Times New Roman" w:hAnsi="Times New Roman"/>
                <w:bCs/>
                <w:color w:val="002060"/>
                <w:sz w:val="24"/>
                <w:szCs w:val="24"/>
              </w:rPr>
              <w:t>8 стр.</w:t>
            </w:r>
          </w:p>
        </w:tc>
      </w:tr>
      <w:tr w:rsidR="00175873" w:rsidRPr="00175873" w:rsidTr="00A8537D">
        <w:trPr>
          <w:trHeight w:val="372"/>
        </w:trPr>
        <w:tc>
          <w:tcPr>
            <w:tcW w:w="565"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p>
        </w:tc>
        <w:tc>
          <w:tcPr>
            <w:tcW w:w="568"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r w:rsidRPr="00175873">
              <w:rPr>
                <w:rFonts w:ascii="Times New Roman" w:hAnsi="Times New Roman"/>
                <w:bCs/>
                <w:color w:val="002060"/>
                <w:sz w:val="24"/>
                <w:szCs w:val="24"/>
              </w:rPr>
              <w:t>2.2</w:t>
            </w:r>
          </w:p>
        </w:tc>
        <w:tc>
          <w:tcPr>
            <w:tcW w:w="11945" w:type="dxa"/>
            <w:tcBorders>
              <w:top w:val="nil"/>
              <w:left w:val="nil"/>
              <w:bottom w:val="nil"/>
              <w:right w:val="nil"/>
            </w:tcBorders>
            <w:vAlign w:val="center"/>
          </w:tcPr>
          <w:p w:rsidR="00175873" w:rsidRPr="00175873" w:rsidRDefault="00175873" w:rsidP="00A8537D">
            <w:pPr>
              <w:pStyle w:val="af1"/>
              <w:shd w:val="clear" w:color="auto" w:fill="FFFFFF"/>
              <w:spacing w:after="0"/>
              <w:contextualSpacing/>
              <w:rPr>
                <w:rFonts w:ascii="Times New Roman" w:hAnsi="Times New Roman"/>
                <w:bCs/>
                <w:color w:val="002060"/>
                <w:sz w:val="24"/>
                <w:szCs w:val="24"/>
              </w:rPr>
            </w:pPr>
            <w:r w:rsidRPr="00175873">
              <w:rPr>
                <w:rFonts w:ascii="Times New Roman" w:hAnsi="Times New Roman"/>
                <w:color w:val="002060"/>
                <w:sz w:val="24"/>
                <w:szCs w:val="24"/>
              </w:rPr>
              <w:t>Анализ факторов непосредственного окружения.</w:t>
            </w:r>
          </w:p>
        </w:tc>
        <w:tc>
          <w:tcPr>
            <w:tcW w:w="1541" w:type="dxa"/>
            <w:tcBorders>
              <w:top w:val="nil"/>
              <w:left w:val="nil"/>
              <w:bottom w:val="nil"/>
              <w:right w:val="nil"/>
            </w:tcBorders>
            <w:vAlign w:val="center"/>
          </w:tcPr>
          <w:p w:rsidR="00175873" w:rsidRPr="00175873" w:rsidRDefault="006B1A47" w:rsidP="006B1A47">
            <w:pPr>
              <w:pStyle w:val="af1"/>
              <w:contextualSpacing/>
              <w:rPr>
                <w:rFonts w:ascii="Times New Roman" w:hAnsi="Times New Roman"/>
                <w:bCs/>
                <w:color w:val="002060"/>
                <w:sz w:val="24"/>
                <w:szCs w:val="24"/>
              </w:rPr>
            </w:pPr>
            <w:r>
              <w:rPr>
                <w:rFonts w:ascii="Times New Roman" w:hAnsi="Times New Roman"/>
                <w:bCs/>
                <w:color w:val="002060"/>
                <w:sz w:val="24"/>
                <w:szCs w:val="24"/>
                <w:lang w:val="ru-RU"/>
              </w:rPr>
              <w:t>9</w:t>
            </w:r>
            <w:r w:rsidR="00175873" w:rsidRPr="00175873">
              <w:rPr>
                <w:rFonts w:ascii="Times New Roman" w:hAnsi="Times New Roman"/>
                <w:bCs/>
                <w:color w:val="002060"/>
                <w:sz w:val="24"/>
                <w:szCs w:val="24"/>
              </w:rPr>
              <w:t>-</w:t>
            </w:r>
            <w:r>
              <w:rPr>
                <w:rFonts w:ascii="Times New Roman" w:hAnsi="Times New Roman"/>
                <w:bCs/>
                <w:color w:val="002060"/>
                <w:sz w:val="24"/>
                <w:szCs w:val="24"/>
                <w:lang w:val="ru-RU"/>
              </w:rPr>
              <w:t>10</w:t>
            </w:r>
            <w:r w:rsidR="00175873" w:rsidRPr="00175873">
              <w:rPr>
                <w:rFonts w:ascii="Times New Roman" w:hAnsi="Times New Roman"/>
                <w:bCs/>
                <w:color w:val="002060"/>
                <w:sz w:val="24"/>
                <w:szCs w:val="24"/>
              </w:rPr>
              <w:t xml:space="preserve"> стр.</w:t>
            </w:r>
          </w:p>
        </w:tc>
      </w:tr>
      <w:tr w:rsidR="00175873" w:rsidRPr="00175873" w:rsidTr="00A8537D">
        <w:trPr>
          <w:trHeight w:val="398"/>
        </w:trPr>
        <w:tc>
          <w:tcPr>
            <w:tcW w:w="565"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p>
        </w:tc>
        <w:tc>
          <w:tcPr>
            <w:tcW w:w="568"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r w:rsidRPr="00175873">
              <w:rPr>
                <w:rFonts w:ascii="Times New Roman" w:hAnsi="Times New Roman"/>
                <w:bCs/>
                <w:color w:val="002060"/>
                <w:sz w:val="24"/>
                <w:szCs w:val="24"/>
              </w:rPr>
              <w:t>2.3</w:t>
            </w:r>
          </w:p>
        </w:tc>
        <w:tc>
          <w:tcPr>
            <w:tcW w:w="11945" w:type="dxa"/>
            <w:tcBorders>
              <w:top w:val="nil"/>
              <w:left w:val="nil"/>
              <w:bottom w:val="nil"/>
              <w:right w:val="nil"/>
            </w:tcBorders>
            <w:vAlign w:val="center"/>
          </w:tcPr>
          <w:p w:rsidR="00175873" w:rsidRPr="00175873" w:rsidRDefault="00175873" w:rsidP="00A8537D">
            <w:pPr>
              <w:pStyle w:val="af1"/>
              <w:shd w:val="clear" w:color="auto" w:fill="FFFFFF"/>
              <w:spacing w:after="0"/>
              <w:contextualSpacing/>
              <w:rPr>
                <w:rFonts w:ascii="Times New Roman" w:hAnsi="Times New Roman"/>
                <w:bCs/>
                <w:color w:val="002060"/>
                <w:sz w:val="24"/>
                <w:szCs w:val="24"/>
              </w:rPr>
            </w:pPr>
            <w:r w:rsidRPr="00175873">
              <w:rPr>
                <w:rFonts w:ascii="Times New Roman" w:hAnsi="Times New Roman"/>
                <w:color w:val="002060"/>
                <w:sz w:val="24"/>
                <w:szCs w:val="24"/>
              </w:rPr>
              <w:t>Анализ факторов внутренней среды.</w:t>
            </w:r>
          </w:p>
        </w:tc>
        <w:tc>
          <w:tcPr>
            <w:tcW w:w="1541" w:type="dxa"/>
            <w:tcBorders>
              <w:top w:val="nil"/>
              <w:left w:val="nil"/>
              <w:bottom w:val="nil"/>
              <w:right w:val="nil"/>
            </w:tcBorders>
            <w:vAlign w:val="center"/>
          </w:tcPr>
          <w:p w:rsidR="00175873" w:rsidRPr="00175873" w:rsidRDefault="006B1A47" w:rsidP="006B1A47">
            <w:pPr>
              <w:pStyle w:val="af1"/>
              <w:contextualSpacing/>
              <w:rPr>
                <w:rFonts w:ascii="Times New Roman" w:hAnsi="Times New Roman"/>
                <w:bCs/>
                <w:color w:val="002060"/>
                <w:sz w:val="24"/>
                <w:szCs w:val="24"/>
              </w:rPr>
            </w:pPr>
            <w:r>
              <w:rPr>
                <w:rFonts w:ascii="Times New Roman" w:hAnsi="Times New Roman"/>
                <w:bCs/>
                <w:color w:val="002060"/>
                <w:sz w:val="24"/>
                <w:szCs w:val="24"/>
                <w:lang w:val="ru-RU"/>
              </w:rPr>
              <w:t>11</w:t>
            </w:r>
            <w:r w:rsidR="00175873" w:rsidRPr="00175873">
              <w:rPr>
                <w:rFonts w:ascii="Times New Roman" w:hAnsi="Times New Roman"/>
                <w:bCs/>
                <w:color w:val="002060"/>
                <w:sz w:val="24"/>
                <w:szCs w:val="24"/>
              </w:rPr>
              <w:t xml:space="preserve"> стр.</w:t>
            </w:r>
          </w:p>
        </w:tc>
      </w:tr>
      <w:tr w:rsidR="00175873" w:rsidRPr="00175873" w:rsidTr="00A8537D">
        <w:trPr>
          <w:trHeight w:val="398"/>
        </w:trPr>
        <w:tc>
          <w:tcPr>
            <w:tcW w:w="565"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p>
        </w:tc>
        <w:tc>
          <w:tcPr>
            <w:tcW w:w="568"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r w:rsidRPr="00175873">
              <w:rPr>
                <w:rFonts w:ascii="Times New Roman" w:hAnsi="Times New Roman"/>
                <w:bCs/>
                <w:color w:val="002060"/>
                <w:sz w:val="24"/>
                <w:szCs w:val="24"/>
              </w:rPr>
              <w:t>2.4</w:t>
            </w:r>
          </w:p>
        </w:tc>
        <w:tc>
          <w:tcPr>
            <w:tcW w:w="11945" w:type="dxa"/>
            <w:tcBorders>
              <w:top w:val="nil"/>
              <w:left w:val="nil"/>
              <w:bottom w:val="nil"/>
              <w:right w:val="nil"/>
            </w:tcBorders>
            <w:vAlign w:val="center"/>
          </w:tcPr>
          <w:p w:rsidR="00175873" w:rsidRPr="00175873" w:rsidRDefault="00175873" w:rsidP="00A8537D">
            <w:pPr>
              <w:pStyle w:val="af1"/>
              <w:contextualSpacing/>
              <w:rPr>
                <w:rFonts w:ascii="Times New Roman" w:hAnsi="Times New Roman"/>
                <w:bCs/>
                <w:color w:val="002060"/>
                <w:sz w:val="24"/>
                <w:szCs w:val="24"/>
              </w:rPr>
            </w:pPr>
            <w:r w:rsidRPr="00175873">
              <w:rPr>
                <w:rFonts w:ascii="Times New Roman" w:hAnsi="Times New Roman"/>
                <w:color w:val="002060"/>
                <w:sz w:val="24"/>
                <w:szCs w:val="24"/>
                <w:lang w:val="en-US"/>
              </w:rPr>
              <w:t>SWOT</w:t>
            </w:r>
            <w:r w:rsidRPr="00175873">
              <w:rPr>
                <w:rFonts w:ascii="Times New Roman" w:hAnsi="Times New Roman"/>
                <w:color w:val="002060"/>
                <w:sz w:val="24"/>
                <w:szCs w:val="24"/>
              </w:rPr>
              <w:t xml:space="preserve">-анализ деятельности КГП на </w:t>
            </w:r>
            <w:proofErr w:type="gramStart"/>
            <w:r w:rsidRPr="00175873">
              <w:rPr>
                <w:rFonts w:ascii="Times New Roman" w:hAnsi="Times New Roman"/>
                <w:color w:val="002060"/>
                <w:sz w:val="24"/>
                <w:szCs w:val="24"/>
              </w:rPr>
              <w:t>ПХВ  «</w:t>
            </w:r>
            <w:proofErr w:type="spellStart"/>
            <w:proofErr w:type="gramEnd"/>
            <w:r w:rsidRPr="00175873">
              <w:rPr>
                <w:rFonts w:ascii="Times New Roman" w:hAnsi="Times New Roman"/>
                <w:color w:val="002060"/>
                <w:sz w:val="24"/>
                <w:szCs w:val="24"/>
              </w:rPr>
              <w:t>Атырауск</w:t>
            </w:r>
            <w:r>
              <w:rPr>
                <w:rFonts w:ascii="Times New Roman" w:hAnsi="Times New Roman"/>
                <w:color w:val="002060"/>
                <w:sz w:val="24"/>
                <w:szCs w:val="24"/>
                <w:lang w:val="ru-RU"/>
              </w:rPr>
              <w:t>ий</w:t>
            </w:r>
            <w:proofErr w:type="spellEnd"/>
            <w:r>
              <w:rPr>
                <w:rFonts w:ascii="Times New Roman" w:hAnsi="Times New Roman"/>
                <w:color w:val="002060"/>
                <w:sz w:val="24"/>
                <w:szCs w:val="24"/>
                <w:lang w:val="ru-RU"/>
              </w:rPr>
              <w:t xml:space="preserve"> </w:t>
            </w:r>
            <w:r w:rsidRPr="00175873">
              <w:rPr>
                <w:rFonts w:ascii="Times New Roman" w:hAnsi="Times New Roman"/>
                <w:color w:val="002060"/>
                <w:sz w:val="24"/>
                <w:szCs w:val="24"/>
              </w:rPr>
              <w:t>областн</w:t>
            </w:r>
            <w:r>
              <w:rPr>
                <w:rFonts w:ascii="Times New Roman" w:hAnsi="Times New Roman"/>
                <w:color w:val="002060"/>
                <w:sz w:val="24"/>
                <w:szCs w:val="24"/>
                <w:lang w:val="ru-RU"/>
              </w:rPr>
              <w:t>ой кожно-венерологический диспансер</w:t>
            </w:r>
            <w:r w:rsidRPr="00175873">
              <w:rPr>
                <w:rFonts w:ascii="Times New Roman" w:hAnsi="Times New Roman"/>
                <w:color w:val="002060"/>
                <w:sz w:val="24"/>
                <w:szCs w:val="24"/>
              </w:rPr>
              <w:t>»</w:t>
            </w:r>
            <w:r>
              <w:rPr>
                <w:rFonts w:ascii="Times New Roman" w:hAnsi="Times New Roman"/>
                <w:color w:val="002060"/>
                <w:sz w:val="24"/>
                <w:szCs w:val="24"/>
              </w:rPr>
              <w:t>.</w:t>
            </w:r>
          </w:p>
        </w:tc>
        <w:tc>
          <w:tcPr>
            <w:tcW w:w="1541" w:type="dxa"/>
            <w:tcBorders>
              <w:top w:val="nil"/>
              <w:left w:val="nil"/>
              <w:bottom w:val="nil"/>
              <w:right w:val="nil"/>
            </w:tcBorders>
          </w:tcPr>
          <w:p w:rsidR="00175873" w:rsidRPr="00175873" w:rsidRDefault="00175873" w:rsidP="006B1A47">
            <w:pPr>
              <w:pStyle w:val="af1"/>
              <w:contextualSpacing/>
              <w:rPr>
                <w:rFonts w:ascii="Times New Roman" w:hAnsi="Times New Roman"/>
                <w:bCs/>
                <w:color w:val="002060"/>
                <w:sz w:val="24"/>
                <w:szCs w:val="24"/>
              </w:rPr>
            </w:pPr>
            <w:r w:rsidRPr="00175873">
              <w:rPr>
                <w:rFonts w:ascii="Times New Roman" w:hAnsi="Times New Roman"/>
                <w:bCs/>
                <w:color w:val="002060"/>
                <w:sz w:val="24"/>
                <w:szCs w:val="24"/>
              </w:rPr>
              <w:t>1</w:t>
            </w:r>
            <w:r w:rsidR="006B1A47">
              <w:rPr>
                <w:rFonts w:ascii="Times New Roman" w:hAnsi="Times New Roman"/>
                <w:bCs/>
                <w:color w:val="002060"/>
                <w:sz w:val="24"/>
                <w:szCs w:val="24"/>
                <w:lang w:val="ru-RU"/>
              </w:rPr>
              <w:t>2</w:t>
            </w:r>
            <w:r w:rsidRPr="00175873">
              <w:rPr>
                <w:rFonts w:ascii="Times New Roman" w:hAnsi="Times New Roman"/>
                <w:bCs/>
                <w:color w:val="002060"/>
                <w:sz w:val="24"/>
                <w:szCs w:val="24"/>
              </w:rPr>
              <w:t xml:space="preserve"> стр.</w:t>
            </w:r>
          </w:p>
        </w:tc>
      </w:tr>
      <w:tr w:rsidR="00175873" w:rsidRPr="00175873" w:rsidTr="00A8537D">
        <w:trPr>
          <w:trHeight w:val="398"/>
        </w:trPr>
        <w:tc>
          <w:tcPr>
            <w:tcW w:w="565"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p>
        </w:tc>
        <w:tc>
          <w:tcPr>
            <w:tcW w:w="568"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r w:rsidRPr="00175873">
              <w:rPr>
                <w:rFonts w:ascii="Times New Roman" w:hAnsi="Times New Roman"/>
                <w:bCs/>
                <w:color w:val="002060"/>
                <w:sz w:val="24"/>
                <w:szCs w:val="24"/>
              </w:rPr>
              <w:t>2.5</w:t>
            </w:r>
          </w:p>
        </w:tc>
        <w:tc>
          <w:tcPr>
            <w:tcW w:w="11945" w:type="dxa"/>
            <w:tcBorders>
              <w:top w:val="nil"/>
              <w:left w:val="nil"/>
              <w:bottom w:val="nil"/>
              <w:right w:val="nil"/>
            </w:tcBorders>
            <w:vAlign w:val="center"/>
          </w:tcPr>
          <w:p w:rsidR="00175873" w:rsidRPr="00175873" w:rsidRDefault="00175873" w:rsidP="00A8537D">
            <w:pPr>
              <w:pStyle w:val="af1"/>
              <w:contextualSpacing/>
              <w:rPr>
                <w:rFonts w:ascii="Times New Roman" w:hAnsi="Times New Roman"/>
                <w:color w:val="002060"/>
                <w:sz w:val="24"/>
                <w:szCs w:val="24"/>
              </w:rPr>
            </w:pPr>
            <w:r w:rsidRPr="00175873">
              <w:rPr>
                <w:rFonts w:ascii="Times New Roman" w:hAnsi="Times New Roman"/>
                <w:color w:val="002060"/>
                <w:sz w:val="24"/>
                <w:szCs w:val="24"/>
              </w:rPr>
              <w:t>Анализ управления рисками</w:t>
            </w:r>
          </w:p>
        </w:tc>
        <w:tc>
          <w:tcPr>
            <w:tcW w:w="1541" w:type="dxa"/>
            <w:tcBorders>
              <w:top w:val="nil"/>
              <w:left w:val="nil"/>
              <w:bottom w:val="nil"/>
              <w:right w:val="nil"/>
            </w:tcBorders>
            <w:vAlign w:val="center"/>
          </w:tcPr>
          <w:p w:rsidR="00175873" w:rsidRPr="00175873" w:rsidRDefault="00175873" w:rsidP="006B1A47">
            <w:pPr>
              <w:pStyle w:val="af1"/>
              <w:contextualSpacing/>
              <w:rPr>
                <w:rFonts w:ascii="Times New Roman" w:hAnsi="Times New Roman"/>
                <w:bCs/>
                <w:color w:val="002060"/>
                <w:sz w:val="24"/>
                <w:szCs w:val="24"/>
              </w:rPr>
            </w:pPr>
            <w:r w:rsidRPr="00175873">
              <w:rPr>
                <w:rFonts w:ascii="Times New Roman" w:hAnsi="Times New Roman"/>
                <w:bCs/>
                <w:color w:val="002060"/>
                <w:sz w:val="24"/>
                <w:szCs w:val="24"/>
              </w:rPr>
              <w:t>1</w:t>
            </w:r>
            <w:r w:rsidR="006B1A47">
              <w:rPr>
                <w:rFonts w:ascii="Times New Roman" w:hAnsi="Times New Roman"/>
                <w:bCs/>
                <w:color w:val="002060"/>
                <w:sz w:val="24"/>
                <w:szCs w:val="24"/>
                <w:lang w:val="ru-RU"/>
              </w:rPr>
              <w:t>3</w:t>
            </w:r>
            <w:r w:rsidRPr="00175873">
              <w:rPr>
                <w:rFonts w:ascii="Times New Roman" w:hAnsi="Times New Roman"/>
                <w:bCs/>
                <w:color w:val="002060"/>
                <w:sz w:val="24"/>
                <w:szCs w:val="24"/>
              </w:rPr>
              <w:t>-1</w:t>
            </w:r>
            <w:r w:rsidR="006B1A47">
              <w:rPr>
                <w:rFonts w:ascii="Times New Roman" w:hAnsi="Times New Roman"/>
                <w:bCs/>
                <w:color w:val="002060"/>
                <w:sz w:val="24"/>
                <w:szCs w:val="24"/>
                <w:lang w:val="ru-RU"/>
              </w:rPr>
              <w:t>5</w:t>
            </w:r>
            <w:r w:rsidRPr="00175873">
              <w:rPr>
                <w:rFonts w:ascii="Times New Roman" w:hAnsi="Times New Roman"/>
                <w:bCs/>
                <w:color w:val="002060"/>
                <w:sz w:val="24"/>
                <w:szCs w:val="24"/>
              </w:rPr>
              <w:t xml:space="preserve"> стр.</w:t>
            </w:r>
          </w:p>
        </w:tc>
      </w:tr>
      <w:tr w:rsidR="00175873" w:rsidRPr="00175873" w:rsidTr="00EA6F3B">
        <w:trPr>
          <w:trHeight w:val="372"/>
        </w:trPr>
        <w:tc>
          <w:tcPr>
            <w:tcW w:w="565" w:type="dxa"/>
            <w:tcBorders>
              <w:top w:val="nil"/>
              <w:left w:val="nil"/>
              <w:bottom w:val="nil"/>
              <w:right w:val="nil"/>
            </w:tcBorders>
            <w:vAlign w:val="center"/>
          </w:tcPr>
          <w:p w:rsidR="00175873" w:rsidRPr="00175873" w:rsidRDefault="00175873" w:rsidP="00A8537D">
            <w:pPr>
              <w:pStyle w:val="af1"/>
              <w:contextualSpacing/>
              <w:jc w:val="right"/>
              <w:rPr>
                <w:rFonts w:ascii="Times New Roman" w:hAnsi="Times New Roman"/>
                <w:bCs/>
                <w:color w:val="002060"/>
                <w:sz w:val="24"/>
                <w:szCs w:val="24"/>
              </w:rPr>
            </w:pPr>
            <w:r w:rsidRPr="00175873">
              <w:rPr>
                <w:rFonts w:ascii="Times New Roman" w:hAnsi="Times New Roman"/>
                <w:bCs/>
                <w:color w:val="002060"/>
                <w:sz w:val="24"/>
                <w:szCs w:val="24"/>
              </w:rPr>
              <w:t>3</w:t>
            </w:r>
          </w:p>
        </w:tc>
        <w:tc>
          <w:tcPr>
            <w:tcW w:w="12513" w:type="dxa"/>
            <w:gridSpan w:val="2"/>
            <w:tcBorders>
              <w:top w:val="nil"/>
              <w:left w:val="nil"/>
              <w:bottom w:val="nil"/>
              <w:right w:val="nil"/>
            </w:tcBorders>
            <w:vAlign w:val="center"/>
          </w:tcPr>
          <w:p w:rsidR="00175873" w:rsidRPr="00175873" w:rsidRDefault="00175873" w:rsidP="00175873">
            <w:pPr>
              <w:pStyle w:val="af1"/>
              <w:contextualSpacing/>
              <w:rPr>
                <w:rFonts w:ascii="Times New Roman" w:hAnsi="Times New Roman"/>
                <w:bCs/>
                <w:color w:val="002060"/>
                <w:sz w:val="24"/>
                <w:szCs w:val="24"/>
              </w:rPr>
            </w:pPr>
            <w:r w:rsidRPr="00175873">
              <w:rPr>
                <w:rFonts w:ascii="Times New Roman" w:hAnsi="Times New Roman"/>
                <w:bCs/>
                <w:color w:val="002060"/>
                <w:sz w:val="24"/>
                <w:szCs w:val="24"/>
              </w:rPr>
              <w:t xml:space="preserve">Раздел 3. Стратегические направления, цели и целевые индикаторы </w:t>
            </w:r>
            <w:r w:rsidRPr="00175873">
              <w:rPr>
                <w:rFonts w:ascii="Times New Roman" w:hAnsi="Times New Roman"/>
                <w:color w:val="002060"/>
                <w:sz w:val="24"/>
                <w:szCs w:val="24"/>
              </w:rPr>
              <w:t>КГП на ПХВ  «</w:t>
            </w:r>
            <w:proofErr w:type="spellStart"/>
            <w:r w:rsidRPr="00175873">
              <w:rPr>
                <w:rFonts w:ascii="Times New Roman" w:hAnsi="Times New Roman"/>
                <w:color w:val="002060"/>
                <w:sz w:val="24"/>
                <w:szCs w:val="24"/>
              </w:rPr>
              <w:t>Атырауск</w:t>
            </w:r>
            <w:r>
              <w:rPr>
                <w:rFonts w:ascii="Times New Roman" w:hAnsi="Times New Roman"/>
                <w:color w:val="002060"/>
                <w:sz w:val="24"/>
                <w:szCs w:val="24"/>
                <w:lang w:val="ru-RU"/>
              </w:rPr>
              <w:t>ий</w:t>
            </w:r>
            <w:proofErr w:type="spellEnd"/>
            <w:r>
              <w:rPr>
                <w:rFonts w:ascii="Times New Roman" w:hAnsi="Times New Roman"/>
                <w:color w:val="002060"/>
                <w:sz w:val="24"/>
                <w:szCs w:val="24"/>
                <w:lang w:val="ru-RU"/>
              </w:rPr>
              <w:t xml:space="preserve"> </w:t>
            </w:r>
            <w:r w:rsidRPr="00175873">
              <w:rPr>
                <w:rFonts w:ascii="Times New Roman" w:hAnsi="Times New Roman"/>
                <w:color w:val="002060"/>
                <w:sz w:val="24"/>
                <w:szCs w:val="24"/>
              </w:rPr>
              <w:t>областн</w:t>
            </w:r>
            <w:r>
              <w:rPr>
                <w:rFonts w:ascii="Times New Roman" w:hAnsi="Times New Roman"/>
                <w:color w:val="002060"/>
                <w:sz w:val="24"/>
                <w:szCs w:val="24"/>
                <w:lang w:val="ru-RU"/>
              </w:rPr>
              <w:t>ой кожно-венерологический диспансер</w:t>
            </w:r>
            <w:r w:rsidRPr="00175873">
              <w:rPr>
                <w:rFonts w:ascii="Times New Roman" w:hAnsi="Times New Roman"/>
                <w:color w:val="002060"/>
                <w:sz w:val="24"/>
                <w:szCs w:val="24"/>
              </w:rPr>
              <w:t>»</w:t>
            </w:r>
            <w:r>
              <w:rPr>
                <w:rFonts w:ascii="Times New Roman" w:hAnsi="Times New Roman"/>
                <w:color w:val="002060"/>
                <w:sz w:val="24"/>
                <w:szCs w:val="24"/>
              </w:rPr>
              <w:t>.</w:t>
            </w:r>
          </w:p>
        </w:tc>
        <w:tc>
          <w:tcPr>
            <w:tcW w:w="1541" w:type="dxa"/>
            <w:tcBorders>
              <w:top w:val="nil"/>
              <w:left w:val="nil"/>
              <w:bottom w:val="nil"/>
              <w:right w:val="nil"/>
            </w:tcBorders>
            <w:vAlign w:val="center"/>
          </w:tcPr>
          <w:p w:rsidR="00175873" w:rsidRPr="00175873" w:rsidRDefault="00175873" w:rsidP="00A8537D">
            <w:pPr>
              <w:pStyle w:val="af1"/>
              <w:contextualSpacing/>
              <w:rPr>
                <w:rFonts w:ascii="Times New Roman" w:hAnsi="Times New Roman"/>
                <w:bCs/>
                <w:color w:val="002060"/>
                <w:sz w:val="24"/>
                <w:szCs w:val="24"/>
              </w:rPr>
            </w:pPr>
          </w:p>
        </w:tc>
      </w:tr>
      <w:tr w:rsidR="00175873" w:rsidRPr="00175873" w:rsidTr="00A8537D">
        <w:trPr>
          <w:trHeight w:val="398"/>
        </w:trPr>
        <w:tc>
          <w:tcPr>
            <w:tcW w:w="565" w:type="dxa"/>
            <w:tcBorders>
              <w:top w:val="nil"/>
              <w:left w:val="nil"/>
              <w:bottom w:val="nil"/>
              <w:right w:val="nil"/>
            </w:tcBorders>
          </w:tcPr>
          <w:p w:rsidR="00175873" w:rsidRPr="00175873" w:rsidRDefault="00175873" w:rsidP="00A8537D">
            <w:pPr>
              <w:pStyle w:val="af1"/>
              <w:contextualSpacing/>
              <w:jc w:val="right"/>
              <w:rPr>
                <w:rFonts w:ascii="Times New Roman" w:hAnsi="Times New Roman"/>
                <w:bCs/>
                <w:color w:val="002060"/>
                <w:sz w:val="24"/>
                <w:szCs w:val="24"/>
              </w:rPr>
            </w:pPr>
          </w:p>
        </w:tc>
        <w:tc>
          <w:tcPr>
            <w:tcW w:w="568" w:type="dxa"/>
            <w:tcBorders>
              <w:top w:val="nil"/>
              <w:left w:val="nil"/>
              <w:bottom w:val="nil"/>
              <w:right w:val="nil"/>
            </w:tcBorders>
          </w:tcPr>
          <w:p w:rsidR="00175873" w:rsidRPr="00175873" w:rsidRDefault="00175873" w:rsidP="00A8537D">
            <w:pPr>
              <w:shd w:val="clear" w:color="auto" w:fill="FFFFFF"/>
              <w:spacing w:before="120" w:after="120"/>
              <w:contextualSpacing/>
              <w:jc w:val="center"/>
              <w:textAlignment w:val="top"/>
              <w:rPr>
                <w:rFonts w:ascii="Times New Roman" w:hAnsi="Times New Roman" w:cs="Times New Roman"/>
                <w:bCs/>
                <w:color w:val="002060"/>
                <w:sz w:val="24"/>
                <w:szCs w:val="24"/>
              </w:rPr>
            </w:pPr>
            <w:r w:rsidRPr="00175873">
              <w:rPr>
                <w:rFonts w:ascii="Times New Roman" w:eastAsia="Times New Roman" w:hAnsi="Times New Roman" w:cs="Times New Roman"/>
                <w:color w:val="002060"/>
                <w:sz w:val="24"/>
                <w:szCs w:val="24"/>
              </w:rPr>
              <w:t>3.1</w:t>
            </w:r>
          </w:p>
        </w:tc>
        <w:tc>
          <w:tcPr>
            <w:tcW w:w="11945" w:type="dxa"/>
            <w:tcBorders>
              <w:top w:val="nil"/>
              <w:left w:val="nil"/>
              <w:bottom w:val="nil"/>
              <w:right w:val="nil"/>
            </w:tcBorders>
            <w:vAlign w:val="center"/>
          </w:tcPr>
          <w:p w:rsidR="00175873" w:rsidRPr="00175873" w:rsidRDefault="00175873" w:rsidP="00A8537D">
            <w:pPr>
              <w:shd w:val="clear" w:color="auto" w:fill="FFFFFF"/>
              <w:spacing w:before="120" w:after="120"/>
              <w:contextualSpacing/>
              <w:textAlignment w:val="top"/>
              <w:rPr>
                <w:rFonts w:ascii="Times New Roman" w:hAnsi="Times New Roman" w:cs="Times New Roman"/>
                <w:bCs/>
                <w:color w:val="002060"/>
                <w:sz w:val="24"/>
                <w:szCs w:val="24"/>
              </w:rPr>
            </w:pPr>
            <w:r w:rsidRPr="00175873">
              <w:rPr>
                <w:rFonts w:ascii="Times New Roman" w:eastAsia="Times New Roman" w:hAnsi="Times New Roman" w:cs="Times New Roman"/>
                <w:color w:val="002060"/>
                <w:sz w:val="24"/>
                <w:szCs w:val="24"/>
              </w:rPr>
              <w:t>Совершенствование управления и финансирования</w:t>
            </w:r>
          </w:p>
        </w:tc>
        <w:tc>
          <w:tcPr>
            <w:tcW w:w="1541" w:type="dxa"/>
            <w:tcBorders>
              <w:top w:val="nil"/>
              <w:left w:val="nil"/>
              <w:bottom w:val="nil"/>
              <w:right w:val="nil"/>
            </w:tcBorders>
            <w:vAlign w:val="center"/>
          </w:tcPr>
          <w:p w:rsidR="00175873" w:rsidRPr="00175873" w:rsidRDefault="00175873" w:rsidP="006B1A47">
            <w:pPr>
              <w:pStyle w:val="af1"/>
              <w:contextualSpacing/>
              <w:rPr>
                <w:rFonts w:ascii="Times New Roman" w:hAnsi="Times New Roman"/>
                <w:bCs/>
                <w:color w:val="002060"/>
                <w:sz w:val="24"/>
                <w:szCs w:val="24"/>
              </w:rPr>
            </w:pPr>
            <w:r w:rsidRPr="00175873">
              <w:rPr>
                <w:rFonts w:ascii="Times New Roman" w:hAnsi="Times New Roman"/>
                <w:bCs/>
                <w:color w:val="002060"/>
                <w:sz w:val="24"/>
                <w:szCs w:val="24"/>
              </w:rPr>
              <w:t>1</w:t>
            </w:r>
            <w:r w:rsidR="006B1A47">
              <w:rPr>
                <w:rFonts w:ascii="Times New Roman" w:hAnsi="Times New Roman"/>
                <w:bCs/>
                <w:color w:val="002060"/>
                <w:sz w:val="24"/>
                <w:szCs w:val="24"/>
                <w:lang w:val="ru-RU"/>
              </w:rPr>
              <w:t>6</w:t>
            </w:r>
            <w:r w:rsidRPr="00175873">
              <w:rPr>
                <w:rFonts w:ascii="Times New Roman" w:hAnsi="Times New Roman"/>
                <w:bCs/>
                <w:color w:val="002060"/>
                <w:sz w:val="24"/>
                <w:szCs w:val="24"/>
              </w:rPr>
              <w:t xml:space="preserve"> стр.</w:t>
            </w:r>
          </w:p>
        </w:tc>
      </w:tr>
      <w:tr w:rsidR="00175873" w:rsidRPr="00175873" w:rsidTr="00A8537D">
        <w:trPr>
          <w:trHeight w:val="398"/>
        </w:trPr>
        <w:tc>
          <w:tcPr>
            <w:tcW w:w="565" w:type="dxa"/>
            <w:tcBorders>
              <w:top w:val="nil"/>
              <w:left w:val="nil"/>
              <w:bottom w:val="nil"/>
              <w:right w:val="nil"/>
            </w:tcBorders>
          </w:tcPr>
          <w:p w:rsidR="00175873" w:rsidRPr="00175873" w:rsidRDefault="00175873" w:rsidP="00A8537D">
            <w:pPr>
              <w:pStyle w:val="af1"/>
              <w:contextualSpacing/>
              <w:jc w:val="right"/>
              <w:rPr>
                <w:rFonts w:ascii="Times New Roman" w:hAnsi="Times New Roman"/>
                <w:bCs/>
                <w:color w:val="002060"/>
                <w:sz w:val="24"/>
                <w:szCs w:val="24"/>
              </w:rPr>
            </w:pPr>
          </w:p>
        </w:tc>
        <w:tc>
          <w:tcPr>
            <w:tcW w:w="568" w:type="dxa"/>
            <w:tcBorders>
              <w:top w:val="nil"/>
              <w:left w:val="nil"/>
              <w:bottom w:val="nil"/>
              <w:right w:val="nil"/>
            </w:tcBorders>
          </w:tcPr>
          <w:p w:rsidR="00175873" w:rsidRPr="00175873" w:rsidRDefault="00175873" w:rsidP="00A8537D">
            <w:pPr>
              <w:shd w:val="clear" w:color="auto" w:fill="FFFFFF"/>
              <w:spacing w:before="120" w:after="120"/>
              <w:contextualSpacing/>
              <w:jc w:val="center"/>
              <w:textAlignment w:val="top"/>
              <w:rPr>
                <w:rFonts w:ascii="Times New Roman" w:eastAsia="Times New Roman" w:hAnsi="Times New Roman" w:cs="Times New Roman"/>
                <w:color w:val="002060"/>
                <w:sz w:val="24"/>
                <w:szCs w:val="24"/>
              </w:rPr>
            </w:pPr>
            <w:r w:rsidRPr="00175873">
              <w:rPr>
                <w:rFonts w:ascii="Times New Roman" w:eastAsia="Times New Roman" w:hAnsi="Times New Roman" w:cs="Times New Roman"/>
                <w:color w:val="002060"/>
                <w:sz w:val="24"/>
                <w:szCs w:val="24"/>
              </w:rPr>
              <w:t>3.2</w:t>
            </w:r>
          </w:p>
        </w:tc>
        <w:tc>
          <w:tcPr>
            <w:tcW w:w="11945" w:type="dxa"/>
            <w:tcBorders>
              <w:top w:val="nil"/>
              <w:left w:val="nil"/>
              <w:bottom w:val="nil"/>
              <w:right w:val="nil"/>
            </w:tcBorders>
            <w:vAlign w:val="center"/>
          </w:tcPr>
          <w:p w:rsidR="00175873" w:rsidRPr="00175873" w:rsidRDefault="00175873" w:rsidP="00A8537D">
            <w:pPr>
              <w:shd w:val="clear" w:color="auto" w:fill="FFFFFF"/>
              <w:spacing w:before="120" w:after="120"/>
              <w:contextualSpacing/>
              <w:textAlignment w:val="top"/>
              <w:rPr>
                <w:rFonts w:ascii="Times New Roman" w:eastAsia="Times New Roman" w:hAnsi="Times New Roman" w:cs="Times New Roman"/>
                <w:color w:val="002060"/>
                <w:sz w:val="24"/>
                <w:szCs w:val="24"/>
              </w:rPr>
            </w:pPr>
            <w:r w:rsidRPr="00175873">
              <w:rPr>
                <w:rFonts w:ascii="Times New Roman" w:eastAsia="Times New Roman" w:hAnsi="Times New Roman" w:cs="Times New Roman"/>
                <w:color w:val="002060"/>
                <w:sz w:val="24"/>
                <w:szCs w:val="24"/>
              </w:rPr>
              <w:t>Повышение конкурентоспособности</w:t>
            </w:r>
          </w:p>
        </w:tc>
        <w:tc>
          <w:tcPr>
            <w:tcW w:w="1541" w:type="dxa"/>
            <w:tcBorders>
              <w:top w:val="nil"/>
              <w:left w:val="nil"/>
              <w:bottom w:val="nil"/>
              <w:right w:val="nil"/>
            </w:tcBorders>
            <w:vAlign w:val="center"/>
          </w:tcPr>
          <w:p w:rsidR="00175873" w:rsidRPr="00175873" w:rsidRDefault="00175873" w:rsidP="006B1A47">
            <w:pPr>
              <w:pStyle w:val="af1"/>
              <w:contextualSpacing/>
              <w:rPr>
                <w:rFonts w:ascii="Times New Roman" w:hAnsi="Times New Roman"/>
                <w:bCs/>
                <w:color w:val="002060"/>
                <w:sz w:val="24"/>
                <w:szCs w:val="24"/>
              </w:rPr>
            </w:pPr>
            <w:r w:rsidRPr="00175873">
              <w:rPr>
                <w:rFonts w:ascii="Times New Roman" w:hAnsi="Times New Roman"/>
                <w:bCs/>
                <w:color w:val="002060"/>
                <w:sz w:val="24"/>
                <w:szCs w:val="24"/>
              </w:rPr>
              <w:t>1</w:t>
            </w:r>
            <w:r w:rsidR="006B1A47">
              <w:rPr>
                <w:rFonts w:ascii="Times New Roman" w:hAnsi="Times New Roman"/>
                <w:bCs/>
                <w:color w:val="002060"/>
                <w:sz w:val="24"/>
                <w:szCs w:val="24"/>
                <w:lang w:val="ru-RU"/>
              </w:rPr>
              <w:t>7</w:t>
            </w:r>
            <w:r w:rsidRPr="00175873">
              <w:rPr>
                <w:rFonts w:ascii="Times New Roman" w:hAnsi="Times New Roman"/>
                <w:bCs/>
                <w:color w:val="002060"/>
                <w:sz w:val="24"/>
                <w:szCs w:val="24"/>
              </w:rPr>
              <w:t>-18 стр.</w:t>
            </w:r>
          </w:p>
        </w:tc>
      </w:tr>
      <w:tr w:rsidR="00175873" w:rsidRPr="00175873" w:rsidTr="00A8537D">
        <w:trPr>
          <w:trHeight w:val="398"/>
        </w:trPr>
        <w:tc>
          <w:tcPr>
            <w:tcW w:w="565" w:type="dxa"/>
            <w:tcBorders>
              <w:top w:val="nil"/>
              <w:left w:val="nil"/>
              <w:bottom w:val="nil"/>
              <w:right w:val="nil"/>
            </w:tcBorders>
          </w:tcPr>
          <w:p w:rsidR="00175873" w:rsidRPr="00175873" w:rsidRDefault="00175873" w:rsidP="00A8537D">
            <w:pPr>
              <w:pStyle w:val="af1"/>
              <w:contextualSpacing/>
              <w:jc w:val="right"/>
              <w:rPr>
                <w:rFonts w:ascii="Times New Roman" w:hAnsi="Times New Roman"/>
                <w:bCs/>
                <w:color w:val="002060"/>
                <w:sz w:val="24"/>
                <w:szCs w:val="24"/>
              </w:rPr>
            </w:pPr>
          </w:p>
        </w:tc>
        <w:tc>
          <w:tcPr>
            <w:tcW w:w="568" w:type="dxa"/>
            <w:tcBorders>
              <w:top w:val="nil"/>
              <w:left w:val="nil"/>
              <w:bottom w:val="nil"/>
              <w:right w:val="nil"/>
            </w:tcBorders>
          </w:tcPr>
          <w:p w:rsidR="00175873" w:rsidRPr="00175873" w:rsidRDefault="00175873" w:rsidP="00A8537D">
            <w:pPr>
              <w:shd w:val="clear" w:color="auto" w:fill="FFFFFF"/>
              <w:spacing w:before="120" w:after="120"/>
              <w:contextualSpacing/>
              <w:jc w:val="center"/>
              <w:textAlignment w:val="top"/>
              <w:rPr>
                <w:rFonts w:ascii="Times New Roman" w:eastAsia="Times New Roman" w:hAnsi="Times New Roman" w:cs="Times New Roman"/>
                <w:color w:val="002060"/>
                <w:sz w:val="24"/>
                <w:szCs w:val="24"/>
              </w:rPr>
            </w:pPr>
            <w:r w:rsidRPr="00175873">
              <w:rPr>
                <w:rFonts w:ascii="Times New Roman" w:eastAsia="Times New Roman" w:hAnsi="Times New Roman" w:cs="Times New Roman"/>
                <w:color w:val="002060"/>
                <w:sz w:val="24"/>
                <w:szCs w:val="24"/>
              </w:rPr>
              <w:t>3.3</w:t>
            </w:r>
          </w:p>
        </w:tc>
        <w:tc>
          <w:tcPr>
            <w:tcW w:w="11945" w:type="dxa"/>
            <w:tcBorders>
              <w:top w:val="nil"/>
              <w:left w:val="nil"/>
              <w:bottom w:val="nil"/>
              <w:right w:val="nil"/>
            </w:tcBorders>
            <w:vAlign w:val="center"/>
          </w:tcPr>
          <w:p w:rsidR="00175873" w:rsidRPr="00175873" w:rsidRDefault="00175873" w:rsidP="00A8537D">
            <w:pPr>
              <w:shd w:val="clear" w:color="auto" w:fill="FFFFFF"/>
              <w:spacing w:before="120" w:after="120"/>
              <w:contextualSpacing/>
              <w:textAlignment w:val="top"/>
              <w:rPr>
                <w:rFonts w:ascii="Times New Roman" w:eastAsia="Times New Roman" w:hAnsi="Times New Roman" w:cs="Times New Roman"/>
                <w:color w:val="002060"/>
                <w:sz w:val="24"/>
                <w:szCs w:val="24"/>
              </w:rPr>
            </w:pPr>
            <w:r w:rsidRPr="00175873">
              <w:rPr>
                <w:rFonts w:ascii="Times New Roman" w:eastAsia="Times New Roman" w:hAnsi="Times New Roman" w:cs="Times New Roman"/>
                <w:color w:val="002060"/>
                <w:sz w:val="24"/>
                <w:szCs w:val="24"/>
              </w:rPr>
              <w:t>Обеспечение организации высококвалифицированными кадрами. Обучение и развитие персонала</w:t>
            </w:r>
          </w:p>
        </w:tc>
        <w:tc>
          <w:tcPr>
            <w:tcW w:w="1541" w:type="dxa"/>
            <w:tcBorders>
              <w:top w:val="nil"/>
              <w:left w:val="nil"/>
              <w:bottom w:val="nil"/>
              <w:right w:val="nil"/>
            </w:tcBorders>
          </w:tcPr>
          <w:p w:rsidR="00175873" w:rsidRPr="00175873" w:rsidRDefault="00175873" w:rsidP="00A8537D">
            <w:pPr>
              <w:pStyle w:val="af1"/>
              <w:contextualSpacing/>
              <w:rPr>
                <w:rFonts w:ascii="Times New Roman" w:hAnsi="Times New Roman"/>
                <w:bCs/>
                <w:color w:val="002060"/>
                <w:sz w:val="24"/>
                <w:szCs w:val="24"/>
              </w:rPr>
            </w:pPr>
            <w:r w:rsidRPr="00175873">
              <w:rPr>
                <w:rFonts w:ascii="Times New Roman" w:hAnsi="Times New Roman"/>
                <w:bCs/>
                <w:color w:val="002060"/>
                <w:sz w:val="24"/>
                <w:szCs w:val="24"/>
              </w:rPr>
              <w:t>19 стр.</w:t>
            </w:r>
          </w:p>
        </w:tc>
      </w:tr>
      <w:tr w:rsidR="00175873" w:rsidRPr="00175873" w:rsidTr="00A8537D">
        <w:trPr>
          <w:trHeight w:val="398"/>
        </w:trPr>
        <w:tc>
          <w:tcPr>
            <w:tcW w:w="565" w:type="dxa"/>
            <w:tcBorders>
              <w:top w:val="nil"/>
              <w:left w:val="nil"/>
              <w:bottom w:val="nil"/>
              <w:right w:val="nil"/>
            </w:tcBorders>
          </w:tcPr>
          <w:p w:rsidR="00175873" w:rsidRPr="00175873" w:rsidRDefault="00175873" w:rsidP="00A8537D">
            <w:pPr>
              <w:pStyle w:val="af1"/>
              <w:contextualSpacing/>
              <w:jc w:val="right"/>
              <w:rPr>
                <w:rFonts w:ascii="Times New Roman" w:hAnsi="Times New Roman"/>
                <w:bCs/>
                <w:color w:val="002060"/>
                <w:sz w:val="24"/>
                <w:szCs w:val="24"/>
              </w:rPr>
            </w:pPr>
          </w:p>
        </w:tc>
        <w:tc>
          <w:tcPr>
            <w:tcW w:w="568" w:type="dxa"/>
            <w:tcBorders>
              <w:top w:val="nil"/>
              <w:left w:val="nil"/>
              <w:bottom w:val="nil"/>
              <w:right w:val="nil"/>
            </w:tcBorders>
          </w:tcPr>
          <w:p w:rsidR="00175873" w:rsidRPr="00175873" w:rsidRDefault="00175873" w:rsidP="00A8537D">
            <w:pPr>
              <w:shd w:val="clear" w:color="auto" w:fill="FFFFFF"/>
              <w:spacing w:before="120" w:after="120"/>
              <w:contextualSpacing/>
              <w:jc w:val="center"/>
              <w:textAlignment w:val="top"/>
              <w:rPr>
                <w:rFonts w:ascii="Times New Roman" w:eastAsia="Times New Roman" w:hAnsi="Times New Roman" w:cs="Times New Roman"/>
                <w:color w:val="002060"/>
                <w:sz w:val="24"/>
                <w:szCs w:val="24"/>
              </w:rPr>
            </w:pPr>
            <w:r w:rsidRPr="00175873">
              <w:rPr>
                <w:rFonts w:ascii="Times New Roman" w:eastAsia="Times New Roman" w:hAnsi="Times New Roman" w:cs="Times New Roman"/>
                <w:color w:val="002060"/>
                <w:sz w:val="24"/>
                <w:szCs w:val="24"/>
              </w:rPr>
              <w:t>3.4</w:t>
            </w:r>
          </w:p>
        </w:tc>
        <w:tc>
          <w:tcPr>
            <w:tcW w:w="11945" w:type="dxa"/>
            <w:tcBorders>
              <w:top w:val="nil"/>
              <w:left w:val="nil"/>
              <w:bottom w:val="nil"/>
              <w:right w:val="nil"/>
            </w:tcBorders>
            <w:vAlign w:val="center"/>
          </w:tcPr>
          <w:p w:rsidR="00175873" w:rsidRPr="00175873" w:rsidRDefault="00175873" w:rsidP="00A8537D">
            <w:pPr>
              <w:shd w:val="clear" w:color="auto" w:fill="FFFFFF"/>
              <w:spacing w:before="120" w:after="120"/>
              <w:contextualSpacing/>
              <w:textAlignment w:val="top"/>
              <w:rPr>
                <w:rFonts w:ascii="Times New Roman" w:eastAsia="Times New Roman" w:hAnsi="Times New Roman" w:cs="Times New Roman"/>
                <w:color w:val="002060"/>
                <w:sz w:val="24"/>
                <w:szCs w:val="24"/>
              </w:rPr>
            </w:pPr>
            <w:r w:rsidRPr="00175873">
              <w:rPr>
                <w:rFonts w:ascii="Times New Roman" w:eastAsia="Times New Roman" w:hAnsi="Times New Roman" w:cs="Times New Roman"/>
                <w:color w:val="002060"/>
                <w:sz w:val="24"/>
                <w:szCs w:val="24"/>
              </w:rPr>
              <w:t xml:space="preserve">Внутренние процессы. Показатели работы стационара  </w:t>
            </w:r>
            <w:r w:rsidRPr="00175873">
              <w:rPr>
                <w:rFonts w:ascii="Times New Roman" w:hAnsi="Times New Roman" w:cs="Times New Roman"/>
                <w:color w:val="002060"/>
                <w:sz w:val="24"/>
                <w:szCs w:val="24"/>
              </w:rPr>
              <w:t>КГП на ПХВ  «</w:t>
            </w:r>
            <w:proofErr w:type="spellStart"/>
            <w:r w:rsidRPr="00175873">
              <w:rPr>
                <w:rFonts w:ascii="Times New Roman" w:hAnsi="Times New Roman" w:cs="Times New Roman"/>
                <w:color w:val="002060"/>
                <w:sz w:val="24"/>
                <w:szCs w:val="24"/>
              </w:rPr>
              <w:t>Атырауск</w:t>
            </w:r>
            <w:r>
              <w:rPr>
                <w:rFonts w:ascii="Times New Roman" w:hAnsi="Times New Roman"/>
                <w:color w:val="002060"/>
                <w:sz w:val="24"/>
                <w:szCs w:val="24"/>
              </w:rPr>
              <w:t>ий</w:t>
            </w:r>
            <w:proofErr w:type="spellEnd"/>
            <w:r>
              <w:rPr>
                <w:rFonts w:ascii="Times New Roman" w:hAnsi="Times New Roman"/>
                <w:color w:val="002060"/>
                <w:sz w:val="24"/>
                <w:szCs w:val="24"/>
              </w:rPr>
              <w:t xml:space="preserve"> </w:t>
            </w:r>
            <w:r w:rsidRPr="00175873">
              <w:rPr>
                <w:rFonts w:ascii="Times New Roman" w:hAnsi="Times New Roman" w:cs="Times New Roman"/>
                <w:color w:val="002060"/>
                <w:sz w:val="24"/>
                <w:szCs w:val="24"/>
              </w:rPr>
              <w:t>областн</w:t>
            </w:r>
            <w:r>
              <w:rPr>
                <w:rFonts w:ascii="Times New Roman" w:hAnsi="Times New Roman"/>
                <w:color w:val="002060"/>
                <w:sz w:val="24"/>
                <w:szCs w:val="24"/>
              </w:rPr>
              <w:t>ой кожно-венерологический диспансер</w:t>
            </w:r>
            <w:r w:rsidRPr="00175873">
              <w:rPr>
                <w:rFonts w:ascii="Times New Roman" w:hAnsi="Times New Roman" w:cs="Times New Roman"/>
                <w:color w:val="002060"/>
                <w:sz w:val="24"/>
                <w:szCs w:val="24"/>
              </w:rPr>
              <w:t>»</w:t>
            </w:r>
            <w:r>
              <w:rPr>
                <w:rFonts w:ascii="Times New Roman" w:hAnsi="Times New Roman" w:cs="Times New Roman"/>
                <w:color w:val="002060"/>
                <w:sz w:val="24"/>
                <w:szCs w:val="24"/>
              </w:rPr>
              <w:t>.</w:t>
            </w:r>
          </w:p>
        </w:tc>
        <w:tc>
          <w:tcPr>
            <w:tcW w:w="1541" w:type="dxa"/>
            <w:tcBorders>
              <w:top w:val="nil"/>
              <w:left w:val="nil"/>
              <w:bottom w:val="nil"/>
              <w:right w:val="nil"/>
            </w:tcBorders>
          </w:tcPr>
          <w:p w:rsidR="00175873" w:rsidRPr="00175873" w:rsidRDefault="00175873" w:rsidP="00A8537D">
            <w:pPr>
              <w:pStyle w:val="af1"/>
              <w:contextualSpacing/>
              <w:rPr>
                <w:rFonts w:ascii="Times New Roman" w:hAnsi="Times New Roman"/>
                <w:bCs/>
                <w:color w:val="002060"/>
                <w:sz w:val="24"/>
                <w:szCs w:val="24"/>
              </w:rPr>
            </w:pPr>
            <w:r w:rsidRPr="00175873">
              <w:rPr>
                <w:rFonts w:ascii="Times New Roman" w:hAnsi="Times New Roman"/>
                <w:bCs/>
                <w:color w:val="002060"/>
                <w:sz w:val="24"/>
                <w:szCs w:val="24"/>
              </w:rPr>
              <w:t>20-21 стр.</w:t>
            </w:r>
          </w:p>
        </w:tc>
      </w:tr>
      <w:tr w:rsidR="00175873" w:rsidRPr="00175873" w:rsidTr="00EA6F3B">
        <w:trPr>
          <w:trHeight w:val="398"/>
        </w:trPr>
        <w:tc>
          <w:tcPr>
            <w:tcW w:w="565" w:type="dxa"/>
            <w:tcBorders>
              <w:top w:val="nil"/>
              <w:left w:val="nil"/>
              <w:bottom w:val="nil"/>
              <w:right w:val="nil"/>
            </w:tcBorders>
          </w:tcPr>
          <w:p w:rsidR="00175873" w:rsidRPr="00175873" w:rsidRDefault="00175873" w:rsidP="00A8537D">
            <w:pPr>
              <w:pStyle w:val="af1"/>
              <w:contextualSpacing/>
              <w:jc w:val="right"/>
              <w:rPr>
                <w:rFonts w:ascii="Times New Roman" w:hAnsi="Times New Roman"/>
                <w:bCs/>
                <w:color w:val="002060"/>
                <w:sz w:val="24"/>
                <w:szCs w:val="24"/>
              </w:rPr>
            </w:pPr>
            <w:r w:rsidRPr="00175873">
              <w:rPr>
                <w:rFonts w:ascii="Times New Roman" w:hAnsi="Times New Roman"/>
                <w:bCs/>
                <w:color w:val="002060"/>
                <w:sz w:val="24"/>
                <w:szCs w:val="24"/>
              </w:rPr>
              <w:t>4</w:t>
            </w:r>
          </w:p>
        </w:tc>
        <w:tc>
          <w:tcPr>
            <w:tcW w:w="12513" w:type="dxa"/>
            <w:gridSpan w:val="2"/>
            <w:tcBorders>
              <w:top w:val="nil"/>
              <w:left w:val="nil"/>
              <w:bottom w:val="nil"/>
              <w:right w:val="nil"/>
            </w:tcBorders>
            <w:vAlign w:val="center"/>
          </w:tcPr>
          <w:p w:rsidR="00175873" w:rsidRPr="00175873" w:rsidRDefault="00175873" w:rsidP="00A8537D">
            <w:pPr>
              <w:shd w:val="clear" w:color="auto" w:fill="FFFFFF"/>
              <w:contextualSpacing/>
              <w:textAlignment w:val="top"/>
              <w:rPr>
                <w:rFonts w:ascii="Times New Roman" w:hAnsi="Times New Roman" w:cs="Times New Roman"/>
                <w:bCs/>
                <w:color w:val="002060"/>
                <w:sz w:val="24"/>
                <w:szCs w:val="24"/>
              </w:rPr>
            </w:pPr>
            <w:r w:rsidRPr="00175873">
              <w:rPr>
                <w:rFonts w:ascii="Times New Roman" w:eastAsia="Times New Roman" w:hAnsi="Times New Roman" w:cs="Times New Roman"/>
                <w:bCs/>
                <w:color w:val="002060"/>
                <w:sz w:val="24"/>
                <w:szCs w:val="24"/>
              </w:rPr>
              <w:t xml:space="preserve">Раздел 4. Ресурсы </w:t>
            </w:r>
            <w:r w:rsidRPr="00175873">
              <w:rPr>
                <w:rFonts w:ascii="Times New Roman" w:hAnsi="Times New Roman" w:cs="Times New Roman"/>
                <w:color w:val="002060"/>
                <w:sz w:val="24"/>
                <w:szCs w:val="24"/>
              </w:rPr>
              <w:t>КГП на ПХВ  «</w:t>
            </w:r>
            <w:proofErr w:type="spellStart"/>
            <w:r w:rsidRPr="00175873">
              <w:rPr>
                <w:rFonts w:ascii="Times New Roman" w:hAnsi="Times New Roman" w:cs="Times New Roman"/>
                <w:color w:val="002060"/>
                <w:sz w:val="24"/>
                <w:szCs w:val="24"/>
              </w:rPr>
              <w:t>Атырауск</w:t>
            </w:r>
            <w:r>
              <w:rPr>
                <w:rFonts w:ascii="Times New Roman" w:hAnsi="Times New Roman"/>
                <w:color w:val="002060"/>
                <w:sz w:val="24"/>
                <w:szCs w:val="24"/>
              </w:rPr>
              <w:t>ий</w:t>
            </w:r>
            <w:proofErr w:type="spellEnd"/>
            <w:r>
              <w:rPr>
                <w:rFonts w:ascii="Times New Roman" w:hAnsi="Times New Roman"/>
                <w:color w:val="002060"/>
                <w:sz w:val="24"/>
                <w:szCs w:val="24"/>
              </w:rPr>
              <w:t xml:space="preserve"> </w:t>
            </w:r>
            <w:r w:rsidRPr="00175873">
              <w:rPr>
                <w:rFonts w:ascii="Times New Roman" w:hAnsi="Times New Roman" w:cs="Times New Roman"/>
                <w:color w:val="002060"/>
                <w:sz w:val="24"/>
                <w:szCs w:val="24"/>
              </w:rPr>
              <w:t>областн</w:t>
            </w:r>
            <w:r>
              <w:rPr>
                <w:rFonts w:ascii="Times New Roman" w:hAnsi="Times New Roman"/>
                <w:color w:val="002060"/>
                <w:sz w:val="24"/>
                <w:szCs w:val="24"/>
              </w:rPr>
              <w:t>ой кожно-венерологический диспансер</w:t>
            </w:r>
            <w:r w:rsidRPr="00175873">
              <w:rPr>
                <w:rFonts w:ascii="Times New Roman" w:hAnsi="Times New Roman" w:cs="Times New Roman"/>
                <w:color w:val="002060"/>
                <w:sz w:val="24"/>
                <w:szCs w:val="24"/>
              </w:rPr>
              <w:t>»</w:t>
            </w:r>
            <w:r>
              <w:rPr>
                <w:rFonts w:ascii="Times New Roman" w:hAnsi="Times New Roman" w:cs="Times New Roman"/>
                <w:color w:val="002060"/>
                <w:sz w:val="24"/>
                <w:szCs w:val="24"/>
              </w:rPr>
              <w:t>.</w:t>
            </w:r>
          </w:p>
        </w:tc>
        <w:tc>
          <w:tcPr>
            <w:tcW w:w="1541" w:type="dxa"/>
            <w:tcBorders>
              <w:top w:val="nil"/>
              <w:left w:val="nil"/>
              <w:bottom w:val="nil"/>
              <w:right w:val="nil"/>
            </w:tcBorders>
          </w:tcPr>
          <w:p w:rsidR="00175873" w:rsidRPr="00175873" w:rsidRDefault="00175873" w:rsidP="00A8537D">
            <w:pPr>
              <w:pStyle w:val="af1"/>
              <w:contextualSpacing/>
              <w:rPr>
                <w:rFonts w:ascii="Times New Roman" w:hAnsi="Times New Roman"/>
                <w:bCs/>
                <w:color w:val="002060"/>
                <w:sz w:val="24"/>
                <w:szCs w:val="24"/>
              </w:rPr>
            </w:pPr>
            <w:r w:rsidRPr="00175873">
              <w:rPr>
                <w:rFonts w:ascii="Times New Roman" w:hAnsi="Times New Roman"/>
                <w:bCs/>
                <w:color w:val="002060"/>
                <w:sz w:val="24"/>
                <w:szCs w:val="24"/>
              </w:rPr>
              <w:t>22-23  стр.</w:t>
            </w:r>
          </w:p>
        </w:tc>
      </w:tr>
    </w:tbl>
    <w:p w:rsidR="00B73CAF" w:rsidRDefault="00B73CAF" w:rsidP="00F452CA">
      <w:pPr>
        <w:tabs>
          <w:tab w:val="left" w:pos="5760"/>
        </w:tabs>
        <w:spacing w:after="0" w:line="240" w:lineRule="auto"/>
        <w:ind w:left="720"/>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Раздел 1</w:t>
      </w:r>
    </w:p>
    <w:p w:rsidR="00C13F7C" w:rsidRPr="00EF175E" w:rsidRDefault="00C13F7C" w:rsidP="00F452CA">
      <w:pPr>
        <w:tabs>
          <w:tab w:val="left" w:pos="5760"/>
        </w:tabs>
        <w:spacing w:after="0" w:line="240" w:lineRule="auto"/>
        <w:ind w:left="720"/>
        <w:rPr>
          <w:rFonts w:ascii="Times New Roman" w:hAnsi="Times New Roman" w:cs="Times New Roman"/>
          <w:color w:val="002060"/>
          <w:sz w:val="24"/>
          <w:szCs w:val="24"/>
        </w:rPr>
      </w:pPr>
      <w:r w:rsidRPr="00EF175E">
        <w:rPr>
          <w:rFonts w:ascii="Times New Roman" w:hAnsi="Times New Roman" w:cs="Times New Roman"/>
          <w:b/>
          <w:color w:val="002060"/>
          <w:sz w:val="24"/>
          <w:szCs w:val="24"/>
        </w:rPr>
        <w:t xml:space="preserve">Миссия: </w:t>
      </w:r>
      <w:r w:rsidRPr="00EF175E">
        <w:rPr>
          <w:rFonts w:ascii="Times New Roman" w:hAnsi="Times New Roman" w:cs="Times New Roman"/>
          <w:color w:val="002060"/>
          <w:sz w:val="24"/>
          <w:szCs w:val="24"/>
        </w:rPr>
        <w:t>способствовать улучшению здоровья пациентов, обращающихся к нам за медицинской помощью, представляя широкий спектр медицинских услуг неизменно высокого качества.</w:t>
      </w:r>
    </w:p>
    <w:p w:rsidR="00C13F7C" w:rsidRPr="00EF175E" w:rsidRDefault="00C13F7C" w:rsidP="00F65FB6">
      <w:pPr>
        <w:tabs>
          <w:tab w:val="left" w:pos="5760"/>
        </w:tabs>
        <w:spacing w:line="240" w:lineRule="auto"/>
        <w:rPr>
          <w:rFonts w:ascii="Times New Roman" w:hAnsi="Times New Roman" w:cs="Times New Roman"/>
          <w:color w:val="002060"/>
          <w:sz w:val="24"/>
          <w:szCs w:val="24"/>
        </w:rPr>
      </w:pPr>
      <w:r w:rsidRPr="00EF175E">
        <w:rPr>
          <w:rFonts w:ascii="Times New Roman" w:hAnsi="Times New Roman" w:cs="Times New Roman"/>
          <w:b/>
          <w:color w:val="002060"/>
          <w:sz w:val="24"/>
          <w:szCs w:val="24"/>
        </w:rPr>
        <w:t xml:space="preserve">          Видение: </w:t>
      </w:r>
      <w:proofErr w:type="spellStart"/>
      <w:r w:rsidRPr="00EF175E">
        <w:rPr>
          <w:rFonts w:ascii="Times New Roman" w:hAnsi="Times New Roman" w:cs="Times New Roman"/>
          <w:color w:val="002060"/>
          <w:sz w:val="24"/>
          <w:szCs w:val="24"/>
        </w:rPr>
        <w:t>Атырауский</w:t>
      </w:r>
      <w:proofErr w:type="spellEnd"/>
      <w:r w:rsidRPr="00EF175E">
        <w:rPr>
          <w:rFonts w:ascii="Times New Roman" w:hAnsi="Times New Roman" w:cs="Times New Roman"/>
          <w:color w:val="002060"/>
          <w:sz w:val="24"/>
          <w:szCs w:val="24"/>
        </w:rPr>
        <w:t xml:space="preserve"> областной кожно-венерологический диспансер -  это динамично развивающаяся медицинская организация, гарантирующая пациентам предоставление квалифицированной специализированной медицинской помощи, точность и надежность результатов исследований. Мы стремимся быть лидерами в разработке внедрений новых медицинских и управленческих технологий.</w:t>
      </w:r>
    </w:p>
    <w:p w:rsidR="00C13F7C" w:rsidRPr="00EF175E" w:rsidRDefault="00C13F7C" w:rsidP="00F65FB6">
      <w:pPr>
        <w:tabs>
          <w:tab w:val="left" w:pos="5760"/>
        </w:tabs>
        <w:spacing w:line="240" w:lineRule="auto"/>
        <w:rPr>
          <w:rFonts w:ascii="Times New Roman" w:hAnsi="Times New Roman" w:cs="Times New Roman"/>
          <w:b/>
          <w:color w:val="002060"/>
          <w:sz w:val="24"/>
          <w:szCs w:val="24"/>
        </w:rPr>
      </w:pPr>
      <w:r w:rsidRPr="00EF175E">
        <w:rPr>
          <w:rFonts w:ascii="Times New Roman" w:hAnsi="Times New Roman" w:cs="Times New Roman"/>
          <w:b/>
          <w:color w:val="002060"/>
          <w:sz w:val="24"/>
          <w:szCs w:val="24"/>
        </w:rPr>
        <w:t xml:space="preserve">           Ценности/этические принципы:</w:t>
      </w:r>
    </w:p>
    <w:p w:rsidR="00C13F7C" w:rsidRPr="00EF175E" w:rsidRDefault="00C13F7C" w:rsidP="00F65FB6">
      <w:pPr>
        <w:pStyle w:val="a3"/>
        <w:tabs>
          <w:tab w:val="left" w:pos="5760"/>
        </w:tabs>
        <w:spacing w:line="240" w:lineRule="auto"/>
        <w:ind w:left="360"/>
        <w:rPr>
          <w:rFonts w:ascii="Times New Roman" w:hAnsi="Times New Roman" w:cs="Times New Roman"/>
          <w:color w:val="002060"/>
          <w:sz w:val="24"/>
          <w:szCs w:val="24"/>
        </w:rPr>
      </w:pPr>
      <w:r w:rsidRPr="00EF175E">
        <w:rPr>
          <w:rFonts w:ascii="Times New Roman" w:hAnsi="Times New Roman" w:cs="Times New Roman"/>
          <w:color w:val="002060"/>
          <w:sz w:val="24"/>
          <w:szCs w:val="24"/>
        </w:rPr>
        <w:t>1.</w:t>
      </w:r>
      <w:r w:rsidR="00661211" w:rsidRPr="00EF175E">
        <w:rPr>
          <w:rFonts w:ascii="Times New Roman" w:hAnsi="Times New Roman" w:cs="Times New Roman"/>
          <w:color w:val="002060"/>
          <w:sz w:val="24"/>
          <w:szCs w:val="24"/>
        </w:rPr>
        <w:t xml:space="preserve"> </w:t>
      </w:r>
      <w:r w:rsidRPr="00EF175E">
        <w:rPr>
          <w:rFonts w:ascii="Times New Roman" w:hAnsi="Times New Roman" w:cs="Times New Roman"/>
          <w:color w:val="002060"/>
          <w:sz w:val="24"/>
          <w:szCs w:val="24"/>
        </w:rPr>
        <w:t>Уважение и отзывчивость к проблеме пациентов;</w:t>
      </w:r>
    </w:p>
    <w:p w:rsidR="00C13F7C" w:rsidRPr="00EF175E" w:rsidRDefault="00C13F7C" w:rsidP="00F65FB6">
      <w:pPr>
        <w:pStyle w:val="a3"/>
        <w:tabs>
          <w:tab w:val="left" w:pos="5760"/>
        </w:tabs>
        <w:spacing w:line="240" w:lineRule="auto"/>
        <w:ind w:left="360"/>
        <w:rPr>
          <w:rFonts w:ascii="Times New Roman" w:hAnsi="Times New Roman" w:cs="Times New Roman"/>
          <w:color w:val="002060"/>
          <w:sz w:val="24"/>
          <w:szCs w:val="24"/>
        </w:rPr>
      </w:pPr>
      <w:r w:rsidRPr="00EF175E">
        <w:rPr>
          <w:rFonts w:ascii="Times New Roman" w:hAnsi="Times New Roman" w:cs="Times New Roman"/>
          <w:color w:val="002060"/>
          <w:sz w:val="24"/>
          <w:szCs w:val="24"/>
        </w:rPr>
        <w:t>2.</w:t>
      </w:r>
      <w:r w:rsidR="00661211" w:rsidRPr="00EF175E">
        <w:rPr>
          <w:rFonts w:ascii="Times New Roman" w:hAnsi="Times New Roman" w:cs="Times New Roman"/>
          <w:color w:val="002060"/>
          <w:sz w:val="24"/>
          <w:szCs w:val="24"/>
        </w:rPr>
        <w:t xml:space="preserve"> </w:t>
      </w:r>
      <w:r w:rsidRPr="00EF175E">
        <w:rPr>
          <w:rFonts w:ascii="Times New Roman" w:hAnsi="Times New Roman" w:cs="Times New Roman"/>
          <w:color w:val="002060"/>
          <w:sz w:val="24"/>
          <w:szCs w:val="24"/>
        </w:rPr>
        <w:t>Приоритетное значение удовлетворенности пациентов;</w:t>
      </w:r>
    </w:p>
    <w:p w:rsidR="00C13F7C" w:rsidRPr="00EF175E" w:rsidRDefault="00C13F7C" w:rsidP="00F65FB6">
      <w:pPr>
        <w:pStyle w:val="a3"/>
        <w:tabs>
          <w:tab w:val="left" w:pos="5760"/>
        </w:tabs>
        <w:spacing w:line="240" w:lineRule="auto"/>
        <w:ind w:left="360"/>
        <w:rPr>
          <w:rFonts w:ascii="Times New Roman" w:hAnsi="Times New Roman" w:cs="Times New Roman"/>
          <w:color w:val="002060"/>
          <w:sz w:val="24"/>
          <w:szCs w:val="24"/>
        </w:rPr>
      </w:pPr>
      <w:r w:rsidRPr="00EF175E">
        <w:rPr>
          <w:rFonts w:ascii="Times New Roman" w:hAnsi="Times New Roman" w:cs="Times New Roman"/>
          <w:color w:val="002060"/>
          <w:sz w:val="24"/>
          <w:szCs w:val="24"/>
        </w:rPr>
        <w:t>3.</w:t>
      </w:r>
      <w:r w:rsidR="00661211" w:rsidRPr="00EF175E">
        <w:rPr>
          <w:rFonts w:ascii="Times New Roman" w:hAnsi="Times New Roman" w:cs="Times New Roman"/>
          <w:color w:val="002060"/>
          <w:sz w:val="24"/>
          <w:szCs w:val="24"/>
        </w:rPr>
        <w:t xml:space="preserve"> </w:t>
      </w:r>
      <w:r w:rsidRPr="00EF175E">
        <w:rPr>
          <w:rFonts w:ascii="Times New Roman" w:hAnsi="Times New Roman" w:cs="Times New Roman"/>
          <w:color w:val="002060"/>
          <w:sz w:val="24"/>
          <w:szCs w:val="24"/>
        </w:rPr>
        <w:t>Гордость персонала за свое предприятие;</w:t>
      </w:r>
    </w:p>
    <w:p w:rsidR="00C13F7C" w:rsidRPr="00EF175E" w:rsidRDefault="00C13F7C" w:rsidP="00F65FB6">
      <w:pPr>
        <w:pStyle w:val="a3"/>
        <w:tabs>
          <w:tab w:val="left" w:pos="5760"/>
        </w:tabs>
        <w:spacing w:line="240" w:lineRule="auto"/>
        <w:ind w:left="360"/>
        <w:rPr>
          <w:rFonts w:ascii="Times New Roman" w:hAnsi="Times New Roman" w:cs="Times New Roman"/>
          <w:color w:val="002060"/>
          <w:sz w:val="24"/>
          <w:szCs w:val="24"/>
        </w:rPr>
      </w:pPr>
      <w:r w:rsidRPr="00EF175E">
        <w:rPr>
          <w:rFonts w:ascii="Times New Roman" w:hAnsi="Times New Roman" w:cs="Times New Roman"/>
          <w:color w:val="002060"/>
          <w:sz w:val="24"/>
          <w:szCs w:val="24"/>
        </w:rPr>
        <w:t>4.</w:t>
      </w:r>
      <w:r w:rsidR="00661211" w:rsidRPr="00EF175E">
        <w:rPr>
          <w:rFonts w:ascii="Times New Roman" w:hAnsi="Times New Roman" w:cs="Times New Roman"/>
          <w:color w:val="002060"/>
          <w:sz w:val="24"/>
          <w:szCs w:val="24"/>
        </w:rPr>
        <w:t xml:space="preserve"> </w:t>
      </w:r>
      <w:r w:rsidRPr="00EF175E">
        <w:rPr>
          <w:rFonts w:ascii="Times New Roman" w:hAnsi="Times New Roman" w:cs="Times New Roman"/>
          <w:color w:val="002060"/>
          <w:sz w:val="24"/>
          <w:szCs w:val="24"/>
        </w:rPr>
        <w:t>Сохранение кадров, истории, традиций диспансера;</w:t>
      </w:r>
    </w:p>
    <w:p w:rsidR="00C13F7C" w:rsidRDefault="00C13F7C" w:rsidP="00F65FB6">
      <w:pPr>
        <w:pStyle w:val="a3"/>
        <w:tabs>
          <w:tab w:val="left" w:pos="5760"/>
        </w:tabs>
        <w:spacing w:line="240" w:lineRule="auto"/>
        <w:ind w:left="360"/>
        <w:rPr>
          <w:rFonts w:ascii="Times New Roman" w:hAnsi="Times New Roman" w:cs="Times New Roman"/>
          <w:color w:val="002060"/>
          <w:sz w:val="24"/>
          <w:szCs w:val="24"/>
        </w:rPr>
      </w:pPr>
      <w:r w:rsidRPr="00EF175E">
        <w:rPr>
          <w:rFonts w:ascii="Times New Roman" w:hAnsi="Times New Roman" w:cs="Times New Roman"/>
          <w:color w:val="002060"/>
          <w:sz w:val="24"/>
          <w:szCs w:val="24"/>
        </w:rPr>
        <w:t>5.</w:t>
      </w:r>
      <w:r w:rsidR="00661211" w:rsidRPr="00EF175E">
        <w:rPr>
          <w:rFonts w:ascii="Times New Roman" w:hAnsi="Times New Roman" w:cs="Times New Roman"/>
          <w:color w:val="002060"/>
          <w:sz w:val="24"/>
          <w:szCs w:val="24"/>
        </w:rPr>
        <w:t xml:space="preserve"> </w:t>
      </w:r>
      <w:r w:rsidRPr="00EF175E">
        <w:rPr>
          <w:rFonts w:ascii="Times New Roman" w:hAnsi="Times New Roman" w:cs="Times New Roman"/>
          <w:color w:val="002060"/>
          <w:sz w:val="24"/>
          <w:szCs w:val="24"/>
        </w:rPr>
        <w:t>Работа каждого во благо пациента.</w:t>
      </w:r>
    </w:p>
    <w:p w:rsidR="00B73CAF" w:rsidRPr="00B73CAF" w:rsidRDefault="00B73CAF" w:rsidP="00B73CAF">
      <w:pPr>
        <w:numPr>
          <w:ilvl w:val="0"/>
          <w:numId w:val="26"/>
        </w:numPr>
        <w:spacing w:after="0" w:line="240" w:lineRule="auto"/>
        <w:ind w:left="714" w:hanging="357"/>
        <w:contextualSpacing/>
        <w:jc w:val="both"/>
        <w:rPr>
          <w:rFonts w:ascii="Times New Roman" w:hAnsi="Times New Roman" w:cs="Times New Roman"/>
          <w:color w:val="002060"/>
          <w:sz w:val="24"/>
          <w:szCs w:val="24"/>
        </w:rPr>
      </w:pPr>
      <w:r w:rsidRPr="00B73CAF">
        <w:rPr>
          <w:rFonts w:ascii="Times New Roman" w:hAnsi="Times New Roman" w:cs="Times New Roman"/>
          <w:color w:val="002060"/>
          <w:sz w:val="24"/>
          <w:szCs w:val="24"/>
        </w:rPr>
        <w:t>Обеспечить население качественной, доступной и своевременной медицинской помощью в рамках гарантированного бесплатного медицинского объема</w:t>
      </w:r>
    </w:p>
    <w:p w:rsidR="00B73CAF" w:rsidRPr="00B73CAF" w:rsidRDefault="00B73CAF" w:rsidP="00B73CAF">
      <w:pPr>
        <w:numPr>
          <w:ilvl w:val="0"/>
          <w:numId w:val="26"/>
        </w:numPr>
        <w:spacing w:after="0" w:line="240" w:lineRule="auto"/>
        <w:ind w:left="714" w:hanging="357"/>
        <w:contextualSpacing/>
        <w:jc w:val="both"/>
        <w:rPr>
          <w:rFonts w:ascii="Times New Roman" w:hAnsi="Times New Roman" w:cs="Times New Roman"/>
          <w:color w:val="002060"/>
          <w:sz w:val="24"/>
          <w:szCs w:val="24"/>
        </w:rPr>
      </w:pPr>
      <w:r w:rsidRPr="00B73CAF">
        <w:rPr>
          <w:rFonts w:ascii="Times New Roman" w:hAnsi="Times New Roman" w:cs="Times New Roman"/>
          <w:color w:val="002060"/>
          <w:sz w:val="24"/>
          <w:szCs w:val="24"/>
        </w:rPr>
        <w:t>Организовывать консультации и консилиумы для пациентов, находящихся на стационарном лечении с привлечением специалистов из других ЛПУ</w:t>
      </w:r>
    </w:p>
    <w:p w:rsidR="00B73CAF" w:rsidRPr="00B73CAF" w:rsidRDefault="00B73CAF" w:rsidP="00B73CAF">
      <w:pPr>
        <w:numPr>
          <w:ilvl w:val="0"/>
          <w:numId w:val="26"/>
        </w:numPr>
        <w:spacing w:after="0" w:line="240" w:lineRule="auto"/>
        <w:ind w:left="714" w:hanging="357"/>
        <w:contextualSpacing/>
        <w:jc w:val="both"/>
        <w:rPr>
          <w:rFonts w:ascii="Times New Roman" w:hAnsi="Times New Roman" w:cs="Times New Roman"/>
          <w:color w:val="002060"/>
          <w:sz w:val="24"/>
          <w:szCs w:val="24"/>
        </w:rPr>
      </w:pPr>
      <w:r w:rsidRPr="00B73CAF">
        <w:rPr>
          <w:rFonts w:ascii="Times New Roman" w:hAnsi="Times New Roman" w:cs="Times New Roman"/>
          <w:color w:val="002060"/>
          <w:sz w:val="24"/>
          <w:szCs w:val="24"/>
        </w:rPr>
        <w:t>Улучшение доступности, качества и безопасности медицинской помощи путем стандартизации</w:t>
      </w:r>
    </w:p>
    <w:p w:rsidR="00B73CAF" w:rsidRPr="00B73CAF" w:rsidRDefault="00B73CAF" w:rsidP="00B73CAF">
      <w:pPr>
        <w:numPr>
          <w:ilvl w:val="0"/>
          <w:numId w:val="26"/>
        </w:numPr>
        <w:spacing w:after="0" w:line="240" w:lineRule="auto"/>
        <w:ind w:left="714" w:hanging="357"/>
        <w:contextualSpacing/>
        <w:jc w:val="both"/>
        <w:rPr>
          <w:rFonts w:ascii="Times New Roman" w:hAnsi="Times New Roman" w:cs="Times New Roman"/>
          <w:color w:val="002060"/>
          <w:sz w:val="24"/>
          <w:szCs w:val="24"/>
        </w:rPr>
      </w:pPr>
      <w:r w:rsidRPr="00B73CAF">
        <w:rPr>
          <w:rFonts w:ascii="Times New Roman" w:hAnsi="Times New Roman" w:cs="Times New Roman"/>
          <w:color w:val="002060"/>
          <w:sz w:val="24"/>
          <w:szCs w:val="24"/>
        </w:rPr>
        <w:t>Повышение качества и оперативности медицинского ухода и сервисного обслуживания больных</w:t>
      </w:r>
    </w:p>
    <w:p w:rsidR="00B73CAF" w:rsidRPr="00B73CAF" w:rsidRDefault="00B73CAF" w:rsidP="00B73CAF">
      <w:pPr>
        <w:numPr>
          <w:ilvl w:val="0"/>
          <w:numId w:val="26"/>
        </w:numPr>
        <w:spacing w:after="0" w:line="240" w:lineRule="auto"/>
        <w:ind w:left="714" w:hanging="357"/>
        <w:contextualSpacing/>
        <w:jc w:val="both"/>
        <w:rPr>
          <w:rFonts w:ascii="Times New Roman" w:hAnsi="Times New Roman" w:cs="Times New Roman"/>
          <w:color w:val="002060"/>
          <w:sz w:val="24"/>
          <w:szCs w:val="24"/>
        </w:rPr>
      </w:pPr>
      <w:r w:rsidRPr="00B73CAF">
        <w:rPr>
          <w:rFonts w:ascii="Times New Roman" w:hAnsi="Times New Roman" w:cs="Times New Roman"/>
          <w:color w:val="002060"/>
          <w:sz w:val="24"/>
          <w:szCs w:val="24"/>
        </w:rPr>
        <w:t>Своевременное внедрение достижений передовой медицинской науки и техники</w:t>
      </w:r>
    </w:p>
    <w:p w:rsidR="00B73CAF" w:rsidRPr="00B73CAF" w:rsidRDefault="00B73CAF" w:rsidP="00B73CAF">
      <w:pPr>
        <w:numPr>
          <w:ilvl w:val="0"/>
          <w:numId w:val="26"/>
        </w:numPr>
        <w:spacing w:after="0" w:line="240" w:lineRule="auto"/>
        <w:ind w:left="714" w:hanging="357"/>
        <w:contextualSpacing/>
        <w:jc w:val="both"/>
        <w:rPr>
          <w:rFonts w:ascii="Times New Roman" w:hAnsi="Times New Roman" w:cs="Times New Roman"/>
          <w:color w:val="002060"/>
          <w:sz w:val="24"/>
          <w:szCs w:val="24"/>
        </w:rPr>
      </w:pPr>
      <w:r w:rsidRPr="00B73CAF">
        <w:rPr>
          <w:rFonts w:ascii="Times New Roman" w:hAnsi="Times New Roman" w:cs="Times New Roman"/>
          <w:color w:val="002060"/>
          <w:sz w:val="24"/>
          <w:szCs w:val="24"/>
        </w:rPr>
        <w:t xml:space="preserve">Систематическое повышение квалификации и уровня знаний медицинских кадров </w:t>
      </w:r>
    </w:p>
    <w:p w:rsidR="00B73CAF" w:rsidRPr="00B73CAF" w:rsidRDefault="00B73CAF" w:rsidP="00B73CAF">
      <w:pPr>
        <w:numPr>
          <w:ilvl w:val="0"/>
          <w:numId w:val="26"/>
        </w:numPr>
        <w:spacing w:after="0" w:line="240" w:lineRule="auto"/>
        <w:ind w:left="714" w:hanging="357"/>
        <w:contextualSpacing/>
        <w:jc w:val="both"/>
        <w:rPr>
          <w:rFonts w:ascii="Times New Roman" w:hAnsi="Times New Roman" w:cs="Times New Roman"/>
          <w:color w:val="002060"/>
          <w:sz w:val="24"/>
          <w:szCs w:val="24"/>
        </w:rPr>
      </w:pPr>
      <w:r w:rsidRPr="00B73CAF">
        <w:rPr>
          <w:rFonts w:ascii="Times New Roman" w:hAnsi="Times New Roman" w:cs="Times New Roman"/>
          <w:color w:val="002060"/>
          <w:sz w:val="24"/>
          <w:szCs w:val="24"/>
        </w:rPr>
        <w:t>Проведение работы по укомплектованности кадрами для соответствия критериям доступности и качества медицинской помощи.</w:t>
      </w:r>
    </w:p>
    <w:p w:rsidR="00B73CAF" w:rsidRPr="00B73CAF" w:rsidRDefault="00B73CAF" w:rsidP="00B73CAF">
      <w:pPr>
        <w:numPr>
          <w:ilvl w:val="0"/>
          <w:numId w:val="26"/>
        </w:numPr>
        <w:spacing w:after="0" w:line="240" w:lineRule="auto"/>
        <w:ind w:left="714" w:right="-30" w:hanging="357"/>
        <w:contextualSpacing/>
        <w:jc w:val="both"/>
        <w:rPr>
          <w:rFonts w:ascii="Times New Roman" w:hAnsi="Times New Roman" w:cs="Times New Roman"/>
          <w:color w:val="002060"/>
          <w:sz w:val="24"/>
          <w:szCs w:val="24"/>
        </w:rPr>
      </w:pPr>
      <w:r w:rsidRPr="00B73CAF">
        <w:rPr>
          <w:rFonts w:ascii="Times New Roman" w:hAnsi="Times New Roman" w:cs="Times New Roman"/>
          <w:color w:val="002060"/>
          <w:sz w:val="24"/>
          <w:szCs w:val="24"/>
        </w:rPr>
        <w:t>Оптимизация планово-финансовой и хозяйственной деятельности в условиях страхового финансирования.</w:t>
      </w:r>
    </w:p>
    <w:p w:rsidR="00B73CAF" w:rsidRPr="00B73CAF" w:rsidRDefault="00B73CAF" w:rsidP="00B73CAF">
      <w:pPr>
        <w:numPr>
          <w:ilvl w:val="0"/>
          <w:numId w:val="26"/>
        </w:numPr>
        <w:spacing w:after="0" w:line="240" w:lineRule="auto"/>
        <w:ind w:left="714" w:right="-30" w:hanging="357"/>
        <w:contextualSpacing/>
        <w:jc w:val="both"/>
        <w:rPr>
          <w:rFonts w:ascii="Times New Roman" w:hAnsi="Times New Roman" w:cs="Times New Roman"/>
          <w:color w:val="002060"/>
          <w:sz w:val="24"/>
          <w:szCs w:val="24"/>
        </w:rPr>
      </w:pPr>
      <w:r w:rsidRPr="00B73CAF">
        <w:rPr>
          <w:rFonts w:ascii="Times New Roman" w:hAnsi="Times New Roman" w:cs="Times New Roman"/>
          <w:color w:val="002060"/>
          <w:sz w:val="24"/>
          <w:szCs w:val="24"/>
        </w:rPr>
        <w:t>Обеспечение готовности к работе в условиях чрезвычайных ситуаций.</w:t>
      </w:r>
    </w:p>
    <w:p w:rsidR="00B73CAF" w:rsidRPr="00B73CAF" w:rsidRDefault="00B73CAF" w:rsidP="00B73CAF">
      <w:pPr>
        <w:numPr>
          <w:ilvl w:val="0"/>
          <w:numId w:val="26"/>
        </w:numPr>
        <w:shd w:val="clear" w:color="auto" w:fill="FFFFFF"/>
        <w:spacing w:before="120" w:after="120" w:line="240" w:lineRule="auto"/>
        <w:ind w:right="-30"/>
        <w:contextualSpacing/>
        <w:jc w:val="both"/>
        <w:textAlignment w:val="top"/>
        <w:rPr>
          <w:rFonts w:ascii="Times New Roman" w:eastAsia="Times New Roman" w:hAnsi="Times New Roman" w:cs="Times New Roman"/>
          <w:color w:val="002060"/>
          <w:sz w:val="24"/>
          <w:szCs w:val="24"/>
        </w:rPr>
      </w:pPr>
      <w:r w:rsidRPr="00B73CAF">
        <w:rPr>
          <w:rFonts w:ascii="Times New Roman" w:hAnsi="Times New Roman" w:cs="Times New Roman"/>
          <w:color w:val="002060"/>
          <w:sz w:val="24"/>
          <w:szCs w:val="24"/>
        </w:rPr>
        <w:t>Проведение работы по укомплектованности кадрами для соответствия критериям доступности и качества медицинской помощи.</w:t>
      </w:r>
    </w:p>
    <w:p w:rsidR="00B73CAF" w:rsidRDefault="00B73CAF" w:rsidP="00B73CAF">
      <w:pPr>
        <w:numPr>
          <w:ilvl w:val="0"/>
          <w:numId w:val="26"/>
        </w:numPr>
        <w:shd w:val="clear" w:color="auto" w:fill="FFFFFF"/>
        <w:spacing w:before="120" w:after="120" w:line="240" w:lineRule="auto"/>
        <w:ind w:right="-30"/>
        <w:contextualSpacing/>
        <w:jc w:val="both"/>
        <w:textAlignment w:val="top"/>
        <w:rPr>
          <w:rFonts w:ascii="Times New Roman" w:eastAsia="Times New Roman" w:hAnsi="Times New Roman" w:cs="Times New Roman"/>
          <w:color w:val="002060"/>
          <w:sz w:val="24"/>
          <w:szCs w:val="24"/>
        </w:rPr>
      </w:pPr>
      <w:r w:rsidRPr="00B73CAF">
        <w:rPr>
          <w:rFonts w:ascii="Times New Roman" w:eastAsia="Times New Roman" w:hAnsi="Times New Roman" w:cs="Times New Roman"/>
          <w:color w:val="002060"/>
          <w:sz w:val="24"/>
          <w:szCs w:val="24"/>
        </w:rPr>
        <w:t>Строить свою работу, уделяя внимание пожелания</w:t>
      </w:r>
      <w:r>
        <w:rPr>
          <w:rFonts w:ascii="Times New Roman" w:eastAsia="Times New Roman" w:hAnsi="Times New Roman" w:cs="Times New Roman"/>
          <w:color w:val="002060"/>
          <w:sz w:val="24"/>
          <w:szCs w:val="24"/>
        </w:rPr>
        <w:t>м и требованиям наших пациентов.</w:t>
      </w:r>
    </w:p>
    <w:p w:rsidR="00B73CAF" w:rsidRDefault="00B73CAF" w:rsidP="00B73CAF">
      <w:pPr>
        <w:shd w:val="clear" w:color="auto" w:fill="FFFFFF"/>
        <w:spacing w:before="120" w:after="120" w:line="240" w:lineRule="auto"/>
        <w:ind w:right="-30"/>
        <w:contextualSpacing/>
        <w:jc w:val="both"/>
        <w:textAlignment w:val="top"/>
        <w:rPr>
          <w:rFonts w:ascii="Times New Roman" w:eastAsia="Times New Roman" w:hAnsi="Times New Roman" w:cs="Times New Roman"/>
          <w:color w:val="002060"/>
          <w:sz w:val="24"/>
          <w:szCs w:val="24"/>
        </w:rPr>
      </w:pPr>
    </w:p>
    <w:p w:rsidR="00B73CAF" w:rsidRPr="00B73CAF" w:rsidRDefault="00B73CAF" w:rsidP="00B73CAF">
      <w:pPr>
        <w:shd w:val="clear" w:color="auto" w:fill="FFFFFF"/>
        <w:spacing w:before="120" w:after="120" w:line="240" w:lineRule="auto"/>
        <w:ind w:right="-30"/>
        <w:contextualSpacing/>
        <w:jc w:val="both"/>
        <w:textAlignment w:val="top"/>
        <w:rPr>
          <w:rFonts w:ascii="Times New Roman" w:eastAsia="Times New Roman" w:hAnsi="Times New Roman" w:cs="Times New Roman"/>
          <w:color w:val="002060"/>
          <w:sz w:val="24"/>
          <w:szCs w:val="24"/>
        </w:rPr>
      </w:pPr>
    </w:p>
    <w:p w:rsidR="00B73CAF" w:rsidRDefault="00B73CAF" w:rsidP="00B73CAF">
      <w:pPr>
        <w:shd w:val="clear" w:color="auto" w:fill="FFFFFF"/>
        <w:spacing w:before="120" w:after="120" w:line="240" w:lineRule="auto"/>
        <w:ind w:right="-30"/>
        <w:contextualSpacing/>
        <w:jc w:val="both"/>
        <w:textAlignment w:val="top"/>
        <w:rPr>
          <w:rFonts w:ascii="Times New Roman" w:eastAsia="Times New Roman" w:hAnsi="Times New Roman" w:cs="Times New Roman"/>
          <w:color w:val="002060"/>
          <w:sz w:val="24"/>
          <w:szCs w:val="24"/>
        </w:rPr>
      </w:pPr>
    </w:p>
    <w:p w:rsidR="00B73CAF" w:rsidRPr="00B73CAF" w:rsidRDefault="00B73CAF" w:rsidP="00B73CAF">
      <w:pPr>
        <w:shd w:val="clear" w:color="auto" w:fill="FFFFFF"/>
        <w:spacing w:before="120" w:after="120" w:line="240" w:lineRule="auto"/>
        <w:ind w:right="-30"/>
        <w:contextualSpacing/>
        <w:jc w:val="both"/>
        <w:textAlignment w:val="top"/>
        <w:rPr>
          <w:rFonts w:ascii="Times New Roman" w:eastAsia="Times New Roman" w:hAnsi="Times New Roman" w:cs="Times New Roman"/>
          <w:color w:val="002060"/>
          <w:sz w:val="24"/>
          <w:szCs w:val="24"/>
        </w:rPr>
      </w:pPr>
    </w:p>
    <w:p w:rsidR="00B73CAF" w:rsidRPr="00EF175E" w:rsidRDefault="00B73CAF" w:rsidP="00F65FB6">
      <w:pPr>
        <w:pStyle w:val="a3"/>
        <w:tabs>
          <w:tab w:val="left" w:pos="5760"/>
        </w:tabs>
        <w:spacing w:line="240" w:lineRule="auto"/>
        <w:ind w:left="360"/>
        <w:rPr>
          <w:rFonts w:ascii="Times New Roman" w:hAnsi="Times New Roman" w:cs="Times New Roman"/>
          <w:color w:val="002060"/>
          <w:sz w:val="24"/>
          <w:szCs w:val="24"/>
        </w:rPr>
      </w:pPr>
    </w:p>
    <w:p w:rsidR="00B73CAF" w:rsidRDefault="00B73CAF" w:rsidP="00175873">
      <w:pPr>
        <w:autoSpaceDE w:val="0"/>
        <w:autoSpaceDN w:val="0"/>
        <w:adjustRightInd w:val="0"/>
        <w:spacing w:line="240" w:lineRule="auto"/>
        <w:contextualSpacing/>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Раздел 2</w:t>
      </w:r>
    </w:p>
    <w:p w:rsidR="00175873" w:rsidRPr="00175873" w:rsidRDefault="00C13F7C" w:rsidP="00175873">
      <w:pPr>
        <w:autoSpaceDE w:val="0"/>
        <w:autoSpaceDN w:val="0"/>
        <w:adjustRightInd w:val="0"/>
        <w:spacing w:line="240" w:lineRule="auto"/>
        <w:contextualSpacing/>
        <w:rPr>
          <w:rFonts w:ascii="Times New Roman" w:hAnsi="Times New Roman" w:cs="Times New Roman"/>
          <w:b/>
          <w:color w:val="002060"/>
          <w:sz w:val="24"/>
          <w:szCs w:val="24"/>
        </w:rPr>
      </w:pPr>
      <w:r w:rsidRPr="00175873">
        <w:rPr>
          <w:rFonts w:ascii="Times New Roman" w:hAnsi="Times New Roman" w:cs="Times New Roman"/>
          <w:b/>
          <w:color w:val="002060"/>
          <w:sz w:val="24"/>
          <w:szCs w:val="24"/>
        </w:rPr>
        <w:t xml:space="preserve">Анализ текущей ситуации </w:t>
      </w:r>
      <w:r w:rsidR="00175873" w:rsidRPr="00175873">
        <w:rPr>
          <w:rFonts w:ascii="Times New Roman" w:eastAsia="Times New Roman" w:hAnsi="Times New Roman" w:cs="Times New Roman"/>
          <w:b/>
          <w:bCs/>
          <w:color w:val="002060"/>
          <w:sz w:val="24"/>
          <w:szCs w:val="24"/>
        </w:rPr>
        <w:t xml:space="preserve">и </w:t>
      </w:r>
      <w:r w:rsidR="00175873" w:rsidRPr="00175873">
        <w:rPr>
          <w:rFonts w:ascii="Times New Roman" w:hAnsi="Times New Roman" w:cs="Times New Roman"/>
          <w:b/>
          <w:color w:val="002060"/>
          <w:sz w:val="24"/>
          <w:szCs w:val="24"/>
        </w:rPr>
        <w:t>деятельности КГП на ПХВ  «</w:t>
      </w:r>
      <w:proofErr w:type="spellStart"/>
      <w:r w:rsidR="00175873" w:rsidRPr="00175873">
        <w:rPr>
          <w:rFonts w:ascii="Times New Roman" w:hAnsi="Times New Roman" w:cs="Times New Roman"/>
          <w:b/>
          <w:color w:val="002060"/>
          <w:sz w:val="24"/>
          <w:szCs w:val="24"/>
        </w:rPr>
        <w:t>Атырауск</w:t>
      </w:r>
      <w:r w:rsidR="00175873">
        <w:rPr>
          <w:rFonts w:ascii="Times New Roman" w:hAnsi="Times New Roman" w:cs="Times New Roman"/>
          <w:b/>
          <w:color w:val="002060"/>
          <w:sz w:val="24"/>
          <w:szCs w:val="24"/>
        </w:rPr>
        <w:t>ий</w:t>
      </w:r>
      <w:proofErr w:type="spellEnd"/>
      <w:r w:rsidR="00175873">
        <w:rPr>
          <w:rFonts w:ascii="Times New Roman" w:hAnsi="Times New Roman" w:cs="Times New Roman"/>
          <w:b/>
          <w:color w:val="002060"/>
          <w:sz w:val="24"/>
          <w:szCs w:val="24"/>
        </w:rPr>
        <w:t xml:space="preserve"> областной кожно-венерологический диспансер</w:t>
      </w:r>
      <w:r w:rsidR="00175873" w:rsidRPr="00175873">
        <w:rPr>
          <w:rFonts w:ascii="Times New Roman" w:hAnsi="Times New Roman" w:cs="Times New Roman"/>
          <w:b/>
          <w:color w:val="002060"/>
          <w:sz w:val="24"/>
          <w:szCs w:val="24"/>
        </w:rPr>
        <w:t>».</w:t>
      </w:r>
    </w:p>
    <w:p w:rsidR="00175873" w:rsidRDefault="00175873" w:rsidP="00175873">
      <w:pPr>
        <w:tabs>
          <w:tab w:val="left" w:pos="5760"/>
        </w:tabs>
        <w:spacing w:after="0" w:line="240" w:lineRule="auto"/>
        <w:jc w:val="both"/>
        <w:rPr>
          <w:rFonts w:ascii="Times New Roman" w:hAnsi="Times New Roman" w:cs="Times New Roman"/>
          <w:color w:val="002060"/>
          <w:sz w:val="24"/>
          <w:szCs w:val="24"/>
        </w:rPr>
      </w:pPr>
    </w:p>
    <w:p w:rsidR="00175873" w:rsidRPr="00175873" w:rsidRDefault="00697C64" w:rsidP="00175873">
      <w:pPr>
        <w:tabs>
          <w:tab w:val="left" w:pos="5760"/>
        </w:tabs>
        <w:spacing w:after="0" w:line="240" w:lineRule="auto"/>
        <w:jc w:val="both"/>
        <w:rPr>
          <w:color w:val="002060"/>
        </w:rPr>
      </w:pPr>
      <w:r>
        <w:rPr>
          <w:rFonts w:ascii="Times New Roman" w:hAnsi="Times New Roman" w:cs="Times New Roman"/>
          <w:color w:val="002060"/>
          <w:sz w:val="24"/>
          <w:szCs w:val="24"/>
        </w:rPr>
        <w:t xml:space="preserve">Из исторической справки: </w:t>
      </w:r>
      <w:proofErr w:type="spellStart"/>
      <w:r w:rsidR="00175873" w:rsidRPr="00175873">
        <w:rPr>
          <w:rFonts w:ascii="Times New Roman" w:hAnsi="Times New Roman" w:cs="Times New Roman"/>
          <w:color w:val="002060"/>
          <w:sz w:val="24"/>
          <w:szCs w:val="24"/>
        </w:rPr>
        <w:t>Гурьевская</w:t>
      </w:r>
      <w:proofErr w:type="spellEnd"/>
      <w:r w:rsidR="00175873" w:rsidRPr="00175873">
        <w:rPr>
          <w:rFonts w:ascii="Times New Roman" w:hAnsi="Times New Roman" w:cs="Times New Roman"/>
          <w:color w:val="002060"/>
          <w:sz w:val="24"/>
          <w:szCs w:val="24"/>
        </w:rPr>
        <w:t xml:space="preserve"> областная детская грибковая больница была образована в 1935 году по Приказу Минздрава СССР и </w:t>
      </w:r>
      <w:proofErr w:type="spellStart"/>
      <w:r w:rsidR="00175873" w:rsidRPr="00175873">
        <w:rPr>
          <w:rFonts w:ascii="Times New Roman" w:hAnsi="Times New Roman" w:cs="Times New Roman"/>
          <w:color w:val="002060"/>
          <w:sz w:val="24"/>
          <w:szCs w:val="24"/>
        </w:rPr>
        <w:t>КазССР</w:t>
      </w:r>
      <w:proofErr w:type="spellEnd"/>
      <w:r w:rsidR="00175873" w:rsidRPr="00175873">
        <w:rPr>
          <w:rFonts w:ascii="Times New Roman" w:hAnsi="Times New Roman" w:cs="Times New Roman"/>
          <w:color w:val="002060"/>
          <w:sz w:val="24"/>
          <w:szCs w:val="24"/>
        </w:rPr>
        <w:t xml:space="preserve"> для борьбы с грибковыми заболеваниями. Больница имела 3 отдела: 1) </w:t>
      </w:r>
      <w:proofErr w:type="spellStart"/>
      <w:r w:rsidR="00175873" w:rsidRPr="00175873">
        <w:rPr>
          <w:rFonts w:ascii="Times New Roman" w:hAnsi="Times New Roman" w:cs="Times New Roman"/>
          <w:color w:val="002060"/>
          <w:sz w:val="24"/>
          <w:szCs w:val="24"/>
        </w:rPr>
        <w:t>мед</w:t>
      </w:r>
      <w:proofErr w:type="gramStart"/>
      <w:r w:rsidR="00175873" w:rsidRPr="00175873">
        <w:rPr>
          <w:rFonts w:ascii="Times New Roman" w:hAnsi="Times New Roman" w:cs="Times New Roman"/>
          <w:color w:val="002060"/>
          <w:sz w:val="24"/>
          <w:szCs w:val="24"/>
        </w:rPr>
        <w:t>.о</w:t>
      </w:r>
      <w:proofErr w:type="gramEnd"/>
      <w:r w:rsidR="00175873" w:rsidRPr="00175873">
        <w:rPr>
          <w:rFonts w:ascii="Times New Roman" w:hAnsi="Times New Roman" w:cs="Times New Roman"/>
          <w:color w:val="002060"/>
          <w:sz w:val="24"/>
          <w:szCs w:val="24"/>
        </w:rPr>
        <w:t>блуживающий</w:t>
      </w:r>
      <w:proofErr w:type="spellEnd"/>
      <w:r w:rsidR="00175873" w:rsidRPr="00175873">
        <w:rPr>
          <w:rFonts w:ascii="Times New Roman" w:hAnsi="Times New Roman" w:cs="Times New Roman"/>
          <w:color w:val="002060"/>
          <w:sz w:val="24"/>
          <w:szCs w:val="24"/>
        </w:rPr>
        <w:t>; 2) бухгалтерия; 3) административно-хозяйственный персонал.</w:t>
      </w:r>
      <w:r w:rsidR="00175873" w:rsidRPr="00175873">
        <w:rPr>
          <w:color w:val="002060"/>
        </w:rPr>
        <w:t xml:space="preserve"> </w:t>
      </w:r>
    </w:p>
    <w:p w:rsidR="00175873" w:rsidRDefault="00175873" w:rsidP="00175873">
      <w:pPr>
        <w:spacing w:after="0" w:line="240" w:lineRule="auto"/>
        <w:jc w:val="both"/>
        <w:rPr>
          <w:rFonts w:ascii="Times New Roman" w:hAnsi="Times New Roman" w:cs="Times New Roman"/>
          <w:color w:val="002060"/>
          <w:sz w:val="24"/>
          <w:szCs w:val="24"/>
        </w:rPr>
      </w:pPr>
      <w:proofErr w:type="gramStart"/>
      <w:r w:rsidRPr="00175873">
        <w:rPr>
          <w:rFonts w:ascii="Times New Roman" w:hAnsi="Times New Roman" w:cs="Times New Roman"/>
          <w:color w:val="002060"/>
          <w:sz w:val="24"/>
          <w:szCs w:val="24"/>
        </w:rPr>
        <w:t xml:space="preserve">В соответствии с приказом </w:t>
      </w:r>
      <w:proofErr w:type="spellStart"/>
      <w:r w:rsidRPr="00175873">
        <w:rPr>
          <w:rFonts w:ascii="Times New Roman" w:hAnsi="Times New Roman" w:cs="Times New Roman"/>
          <w:color w:val="002060"/>
          <w:sz w:val="24"/>
          <w:szCs w:val="24"/>
        </w:rPr>
        <w:t>Союзминздрава</w:t>
      </w:r>
      <w:proofErr w:type="spellEnd"/>
      <w:r w:rsidRPr="00175873">
        <w:rPr>
          <w:rFonts w:ascii="Times New Roman" w:hAnsi="Times New Roman" w:cs="Times New Roman"/>
          <w:color w:val="002060"/>
          <w:sz w:val="24"/>
          <w:szCs w:val="24"/>
        </w:rPr>
        <w:t xml:space="preserve"> №870 от 21 ноября 1949 года, утверждения </w:t>
      </w:r>
      <w:proofErr w:type="spellStart"/>
      <w:r w:rsidRPr="00175873">
        <w:rPr>
          <w:rFonts w:ascii="Times New Roman" w:hAnsi="Times New Roman" w:cs="Times New Roman"/>
          <w:color w:val="002060"/>
          <w:sz w:val="24"/>
          <w:szCs w:val="24"/>
        </w:rPr>
        <w:t>финпланом</w:t>
      </w:r>
      <w:proofErr w:type="spellEnd"/>
      <w:r w:rsidRPr="00175873">
        <w:rPr>
          <w:rFonts w:ascii="Times New Roman" w:hAnsi="Times New Roman" w:cs="Times New Roman"/>
          <w:color w:val="002060"/>
          <w:sz w:val="24"/>
          <w:szCs w:val="24"/>
        </w:rPr>
        <w:t xml:space="preserve"> по здравоохранению на 1950 год, и приказа по </w:t>
      </w:r>
      <w:proofErr w:type="spellStart"/>
      <w:r w:rsidRPr="00175873">
        <w:rPr>
          <w:rFonts w:ascii="Times New Roman" w:hAnsi="Times New Roman" w:cs="Times New Roman"/>
          <w:color w:val="002060"/>
          <w:sz w:val="24"/>
          <w:szCs w:val="24"/>
        </w:rPr>
        <w:t>Гурьевскому</w:t>
      </w:r>
      <w:proofErr w:type="spellEnd"/>
      <w:r w:rsidRPr="00175873">
        <w:rPr>
          <w:rFonts w:ascii="Times New Roman" w:hAnsi="Times New Roman" w:cs="Times New Roman"/>
          <w:color w:val="002060"/>
          <w:sz w:val="24"/>
          <w:szCs w:val="24"/>
        </w:rPr>
        <w:t xml:space="preserve"> облисполкому за №57 от 14 февраля 1950года </w:t>
      </w:r>
      <w:proofErr w:type="spellStart"/>
      <w:r w:rsidRPr="00175873">
        <w:rPr>
          <w:rFonts w:ascii="Times New Roman" w:hAnsi="Times New Roman" w:cs="Times New Roman"/>
          <w:color w:val="002060"/>
          <w:sz w:val="24"/>
          <w:szCs w:val="24"/>
        </w:rPr>
        <w:t>Гурьевская</w:t>
      </w:r>
      <w:proofErr w:type="spellEnd"/>
      <w:r w:rsidRPr="00175873">
        <w:rPr>
          <w:rFonts w:ascii="Times New Roman" w:hAnsi="Times New Roman" w:cs="Times New Roman"/>
          <w:color w:val="002060"/>
          <w:sz w:val="24"/>
          <w:szCs w:val="24"/>
        </w:rPr>
        <w:t xml:space="preserve"> Областная детская грибковая больница передана в Областной венерической диспансер в связи с объединением, произведено сокращение коек с 82-х до 30 коек.</w:t>
      </w:r>
      <w:proofErr w:type="gramEnd"/>
      <w:r w:rsidR="00565F10">
        <w:rPr>
          <w:rFonts w:ascii="Times New Roman" w:hAnsi="Times New Roman" w:cs="Times New Roman"/>
          <w:color w:val="002060"/>
          <w:sz w:val="24"/>
          <w:szCs w:val="24"/>
        </w:rPr>
        <w:t xml:space="preserve"> </w:t>
      </w:r>
      <w:r w:rsidR="00565F10" w:rsidRPr="00565F10">
        <w:rPr>
          <w:rFonts w:ascii="Times New Roman" w:hAnsi="Times New Roman" w:cs="Times New Roman"/>
          <w:color w:val="002060"/>
          <w:sz w:val="24"/>
          <w:szCs w:val="24"/>
        </w:rPr>
        <w:t>После объединения Областной Вендиспансер имела 2 стационарное  отделения (1-е кожно-венерологическое, 2-ое микологическое) и амбулаторного приема.</w:t>
      </w:r>
    </w:p>
    <w:p w:rsidR="00175873" w:rsidRPr="00175873" w:rsidRDefault="00175873" w:rsidP="004D2200">
      <w:pPr>
        <w:tabs>
          <w:tab w:val="left" w:pos="5760"/>
        </w:tabs>
        <w:spacing w:after="0" w:line="240" w:lineRule="auto"/>
        <w:jc w:val="both"/>
        <w:rPr>
          <w:rFonts w:ascii="Times New Roman" w:hAnsi="Times New Roman" w:cs="Times New Roman"/>
          <w:color w:val="002060"/>
          <w:sz w:val="24"/>
          <w:szCs w:val="24"/>
        </w:rPr>
      </w:pPr>
      <w:r w:rsidRPr="00175873">
        <w:rPr>
          <w:rFonts w:ascii="Times New Roman" w:hAnsi="Times New Roman" w:cs="Times New Roman"/>
          <w:color w:val="002060"/>
          <w:sz w:val="24"/>
          <w:szCs w:val="24"/>
        </w:rPr>
        <w:t>В 1999 году кожно-венерологический диспансер переведен в здание областной больницы, где ранее располагались отоларингологическое и офтальмологическое отделения.</w:t>
      </w:r>
    </w:p>
    <w:p w:rsidR="004D2200" w:rsidRPr="00EF175E" w:rsidRDefault="00565F10" w:rsidP="004D2200">
      <w:pPr>
        <w:tabs>
          <w:tab w:val="left" w:pos="5760"/>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На сегодняшний день, </w:t>
      </w:r>
      <w:r w:rsidR="004D2200" w:rsidRPr="00EF175E">
        <w:rPr>
          <w:rFonts w:ascii="Times New Roman" w:hAnsi="Times New Roman" w:cs="Times New Roman"/>
          <w:color w:val="002060"/>
          <w:sz w:val="24"/>
          <w:szCs w:val="24"/>
        </w:rPr>
        <w:t>КГП на ПХВ «</w:t>
      </w:r>
      <w:proofErr w:type="spellStart"/>
      <w:r w:rsidR="004D2200" w:rsidRPr="00EF175E">
        <w:rPr>
          <w:rFonts w:ascii="Times New Roman" w:hAnsi="Times New Roman" w:cs="Times New Roman"/>
          <w:color w:val="002060"/>
          <w:sz w:val="24"/>
          <w:szCs w:val="24"/>
        </w:rPr>
        <w:t>Атырауский</w:t>
      </w:r>
      <w:proofErr w:type="spellEnd"/>
      <w:r w:rsidR="004D2200" w:rsidRPr="00EF175E">
        <w:rPr>
          <w:rFonts w:ascii="Times New Roman" w:hAnsi="Times New Roman" w:cs="Times New Roman"/>
          <w:color w:val="002060"/>
          <w:sz w:val="24"/>
          <w:szCs w:val="24"/>
        </w:rPr>
        <w:t xml:space="preserve"> областной кожно-венерологический диспансер» - это главное лечебно-диагностическое учреждение области по </w:t>
      </w:r>
      <w:proofErr w:type="spellStart"/>
      <w:r w:rsidR="004D2200" w:rsidRPr="00EF175E">
        <w:rPr>
          <w:rFonts w:ascii="Times New Roman" w:hAnsi="Times New Roman" w:cs="Times New Roman"/>
          <w:color w:val="002060"/>
          <w:sz w:val="24"/>
          <w:szCs w:val="24"/>
        </w:rPr>
        <w:t>дерматовенерологии</w:t>
      </w:r>
      <w:proofErr w:type="spellEnd"/>
      <w:r w:rsidR="004D2200" w:rsidRPr="00EF175E">
        <w:rPr>
          <w:rFonts w:ascii="Times New Roman" w:hAnsi="Times New Roman" w:cs="Times New Roman"/>
          <w:color w:val="002060"/>
          <w:sz w:val="24"/>
          <w:szCs w:val="24"/>
        </w:rPr>
        <w:t xml:space="preserve">. Высококвалифицированное, отвечающее интересам населения медицинское учреждение, способное в рамках государственного здравоохранения обеспечить специализированную консультативно-диагностическую и лечебно-профилактическую дерматовенерологическую помощь.  </w:t>
      </w:r>
    </w:p>
    <w:p w:rsidR="004D2200" w:rsidRPr="00EF175E" w:rsidRDefault="004D2200" w:rsidP="004D2200">
      <w:pPr>
        <w:spacing w:after="0" w:line="240" w:lineRule="auto"/>
        <w:jc w:val="both"/>
        <w:rPr>
          <w:rFonts w:ascii="Times New Roman" w:hAnsi="Times New Roman" w:cs="Times New Roman"/>
          <w:color w:val="002060"/>
          <w:sz w:val="24"/>
          <w:szCs w:val="24"/>
        </w:rPr>
      </w:pPr>
      <w:proofErr w:type="gramStart"/>
      <w:r w:rsidRPr="00EF175E">
        <w:rPr>
          <w:rFonts w:ascii="Times New Roman" w:hAnsi="Times New Roman" w:cs="Times New Roman"/>
          <w:color w:val="002060"/>
          <w:sz w:val="24"/>
          <w:szCs w:val="24"/>
        </w:rPr>
        <w:t>В соответствии со статьей 14 Кодекса Республики Казахстан от 18 сентября 2009 года « О здоровье народа и системе здравоохранения», пунктом 33 Правил аккредитации в области здравоохранения и социального развития Республики Казахстан от 10 марта 2015 года №127 и на основании Протокола заседания комис</w:t>
      </w:r>
      <w:r w:rsidR="001A4143">
        <w:rPr>
          <w:rFonts w:ascii="Times New Roman" w:hAnsi="Times New Roman" w:cs="Times New Roman"/>
          <w:color w:val="002060"/>
          <w:sz w:val="24"/>
          <w:szCs w:val="24"/>
        </w:rPr>
        <w:t>с</w:t>
      </w:r>
      <w:r w:rsidRPr="00EF175E">
        <w:rPr>
          <w:rFonts w:ascii="Times New Roman" w:hAnsi="Times New Roman" w:cs="Times New Roman"/>
          <w:color w:val="002060"/>
          <w:sz w:val="24"/>
          <w:szCs w:val="24"/>
        </w:rPr>
        <w:t>ии по аккредитации №1 от 19 ноября 2015 года, КГП на ПХВ «</w:t>
      </w:r>
      <w:proofErr w:type="spellStart"/>
      <w:r w:rsidRPr="00EF175E">
        <w:rPr>
          <w:rFonts w:ascii="Times New Roman" w:hAnsi="Times New Roman" w:cs="Times New Roman"/>
          <w:color w:val="002060"/>
          <w:sz w:val="24"/>
          <w:szCs w:val="24"/>
        </w:rPr>
        <w:t>Атырауский</w:t>
      </w:r>
      <w:proofErr w:type="spellEnd"/>
      <w:r w:rsidRPr="00EF175E">
        <w:rPr>
          <w:rFonts w:ascii="Times New Roman" w:hAnsi="Times New Roman" w:cs="Times New Roman"/>
          <w:color w:val="002060"/>
          <w:sz w:val="24"/>
          <w:szCs w:val="24"/>
        </w:rPr>
        <w:t xml:space="preserve"> областной кожно-венерологический диспансер» был аккредитован</w:t>
      </w:r>
      <w:proofErr w:type="gramEnd"/>
      <w:r w:rsidRPr="00EF175E">
        <w:rPr>
          <w:rFonts w:ascii="Times New Roman" w:hAnsi="Times New Roman" w:cs="Times New Roman"/>
          <w:color w:val="002060"/>
          <w:sz w:val="24"/>
          <w:szCs w:val="24"/>
        </w:rPr>
        <w:t xml:space="preserve"> на 3 года и  присвоена первая категория.      </w:t>
      </w:r>
    </w:p>
    <w:p w:rsidR="00F452CA" w:rsidRDefault="00F452CA" w:rsidP="00565F10">
      <w:pPr>
        <w:spacing w:after="0" w:line="240" w:lineRule="auto"/>
        <w:jc w:val="center"/>
        <w:rPr>
          <w:rFonts w:ascii="Times New Roman" w:hAnsi="Times New Roman" w:cs="Times New Roman"/>
          <w:b/>
          <w:color w:val="002060"/>
          <w:sz w:val="24"/>
          <w:szCs w:val="24"/>
        </w:rPr>
      </w:pPr>
    </w:p>
    <w:p w:rsidR="00565F10" w:rsidRPr="00565F10" w:rsidRDefault="00565F10" w:rsidP="00565F10">
      <w:pPr>
        <w:spacing w:after="0" w:line="240" w:lineRule="auto"/>
        <w:jc w:val="center"/>
        <w:rPr>
          <w:rFonts w:ascii="Times New Roman" w:hAnsi="Times New Roman" w:cs="Times New Roman"/>
          <w:b/>
          <w:color w:val="002060"/>
          <w:sz w:val="24"/>
          <w:szCs w:val="24"/>
        </w:rPr>
      </w:pPr>
      <w:r w:rsidRPr="00565F10">
        <w:rPr>
          <w:rFonts w:ascii="Times New Roman" w:hAnsi="Times New Roman" w:cs="Times New Roman"/>
          <w:b/>
          <w:color w:val="002060"/>
          <w:sz w:val="24"/>
          <w:szCs w:val="24"/>
        </w:rPr>
        <w:t>Структура диспансера</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ОКВД оказывает дерматовенерологическую помощь по профилю:</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дерматология</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венерология</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микология</w:t>
      </w:r>
    </w:p>
    <w:p w:rsidR="00565F10" w:rsidRPr="00565F10" w:rsidRDefault="00565F10" w:rsidP="00565F10">
      <w:pPr>
        <w:spacing w:after="0" w:line="240" w:lineRule="auto"/>
        <w:jc w:val="both"/>
        <w:rPr>
          <w:rFonts w:ascii="Times New Roman" w:hAnsi="Times New Roman" w:cs="Times New Roman"/>
          <w:b/>
          <w:color w:val="002060"/>
          <w:sz w:val="24"/>
          <w:szCs w:val="24"/>
        </w:rPr>
      </w:pPr>
      <w:r w:rsidRPr="00565F10">
        <w:rPr>
          <w:rFonts w:ascii="Times New Roman" w:hAnsi="Times New Roman" w:cs="Times New Roman"/>
          <w:color w:val="002060"/>
          <w:sz w:val="24"/>
          <w:szCs w:val="24"/>
        </w:rPr>
        <w:t>- лепра</w:t>
      </w:r>
    </w:p>
    <w:p w:rsidR="00B73CAF" w:rsidRPr="00565F10" w:rsidRDefault="00B73CAF" w:rsidP="00565F10">
      <w:pPr>
        <w:spacing w:after="0" w:line="240" w:lineRule="auto"/>
        <w:jc w:val="center"/>
        <w:rPr>
          <w:rFonts w:ascii="Times New Roman" w:hAnsi="Times New Roman" w:cs="Times New Roman"/>
          <w:b/>
          <w:color w:val="002060"/>
          <w:sz w:val="24"/>
          <w:szCs w:val="24"/>
        </w:rPr>
      </w:pPr>
    </w:p>
    <w:p w:rsidR="00565F10" w:rsidRPr="00565F10" w:rsidRDefault="00565F10" w:rsidP="00565F10">
      <w:pPr>
        <w:spacing w:after="0" w:line="240" w:lineRule="auto"/>
        <w:rPr>
          <w:rFonts w:ascii="Times New Roman" w:hAnsi="Times New Roman" w:cs="Times New Roman"/>
          <w:b/>
          <w:color w:val="002060"/>
          <w:sz w:val="24"/>
          <w:szCs w:val="24"/>
        </w:rPr>
      </w:pPr>
      <w:r w:rsidRPr="00565F10">
        <w:rPr>
          <w:rFonts w:ascii="Times New Roman" w:hAnsi="Times New Roman" w:cs="Times New Roman"/>
          <w:b/>
          <w:color w:val="002060"/>
          <w:sz w:val="24"/>
          <w:szCs w:val="24"/>
        </w:rPr>
        <w:t>Амбулаторно-поликлиническое отделение диспансера.</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Амбулаторно-поликлиническое отделение оказывает специализированную дерматовенерологическую помощь по профилактике, диагностике, лечению, диспансеризации больных кожными, заразными кожными заболеваниями и болезнями передаваемыми половым путем. Мощность работы поликлиники - 70.  </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Амбулаторное отделение ОКВД имеет в структуре следующие кабинеты по приему больных:</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lastRenderedPageBreak/>
        <w:t xml:space="preserve">1. Венерологические кабинеты – сифилисом, гонореей, хламидиозом, </w:t>
      </w:r>
      <w:proofErr w:type="spellStart"/>
      <w:r w:rsidRPr="00565F10">
        <w:rPr>
          <w:rFonts w:ascii="Times New Roman" w:hAnsi="Times New Roman" w:cs="Times New Roman"/>
          <w:color w:val="002060"/>
          <w:sz w:val="24"/>
          <w:szCs w:val="24"/>
        </w:rPr>
        <w:t>уреамикоплазмозом</w:t>
      </w:r>
      <w:proofErr w:type="spellEnd"/>
      <w:r w:rsidRPr="00565F10">
        <w:rPr>
          <w:rFonts w:ascii="Times New Roman" w:hAnsi="Times New Roman" w:cs="Times New Roman"/>
          <w:color w:val="002060"/>
          <w:sz w:val="24"/>
          <w:szCs w:val="24"/>
        </w:rPr>
        <w:t xml:space="preserve">, трихомониазом, </w:t>
      </w:r>
      <w:proofErr w:type="spellStart"/>
      <w:r w:rsidRPr="00565F10">
        <w:rPr>
          <w:rFonts w:ascii="Times New Roman" w:hAnsi="Times New Roman" w:cs="Times New Roman"/>
          <w:color w:val="002060"/>
          <w:sz w:val="24"/>
          <w:szCs w:val="24"/>
        </w:rPr>
        <w:t>цитомегаловирусом</w:t>
      </w:r>
      <w:proofErr w:type="spellEnd"/>
      <w:r w:rsidRPr="00565F10">
        <w:rPr>
          <w:rFonts w:ascii="Times New Roman" w:hAnsi="Times New Roman" w:cs="Times New Roman"/>
          <w:color w:val="002060"/>
          <w:sz w:val="24"/>
          <w:szCs w:val="24"/>
        </w:rPr>
        <w:t xml:space="preserve"> и другими заболеваниями передаваемыми половым путем (раздельно для мужчин и женщин), врожденный сифилис </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2. </w:t>
      </w:r>
      <w:proofErr w:type="gramStart"/>
      <w:r w:rsidRPr="00565F10">
        <w:rPr>
          <w:rFonts w:ascii="Times New Roman" w:hAnsi="Times New Roman" w:cs="Times New Roman"/>
          <w:color w:val="002060"/>
          <w:sz w:val="24"/>
          <w:szCs w:val="24"/>
        </w:rPr>
        <w:t xml:space="preserve">Дерматологический взрослый – </w:t>
      </w:r>
      <w:proofErr w:type="spellStart"/>
      <w:r w:rsidRPr="00565F10">
        <w:rPr>
          <w:rFonts w:ascii="Times New Roman" w:hAnsi="Times New Roman" w:cs="Times New Roman"/>
          <w:color w:val="002060"/>
          <w:sz w:val="24"/>
          <w:szCs w:val="24"/>
        </w:rPr>
        <w:t>нейродерматозы</w:t>
      </w:r>
      <w:proofErr w:type="spellEnd"/>
      <w:r w:rsidRPr="00565F10">
        <w:rPr>
          <w:rFonts w:ascii="Times New Roman" w:hAnsi="Times New Roman" w:cs="Times New Roman"/>
          <w:color w:val="002060"/>
          <w:sz w:val="24"/>
          <w:szCs w:val="24"/>
        </w:rPr>
        <w:t xml:space="preserve">, вирусные заболевания кожи, </w:t>
      </w:r>
      <w:proofErr w:type="spellStart"/>
      <w:r w:rsidRPr="00565F10">
        <w:rPr>
          <w:rFonts w:ascii="Times New Roman" w:hAnsi="Times New Roman" w:cs="Times New Roman"/>
          <w:color w:val="002060"/>
          <w:sz w:val="24"/>
          <w:szCs w:val="24"/>
        </w:rPr>
        <w:t>аллергодерматозы</w:t>
      </w:r>
      <w:proofErr w:type="spellEnd"/>
      <w:r w:rsidRPr="00565F10">
        <w:rPr>
          <w:rFonts w:ascii="Times New Roman" w:hAnsi="Times New Roman" w:cs="Times New Roman"/>
          <w:color w:val="002060"/>
          <w:sz w:val="24"/>
          <w:szCs w:val="24"/>
        </w:rPr>
        <w:t xml:space="preserve">, псориаз, </w:t>
      </w:r>
      <w:proofErr w:type="spellStart"/>
      <w:r w:rsidRPr="00565F10">
        <w:rPr>
          <w:rFonts w:ascii="Times New Roman" w:hAnsi="Times New Roman" w:cs="Times New Roman"/>
          <w:color w:val="002060"/>
          <w:sz w:val="24"/>
          <w:szCs w:val="24"/>
        </w:rPr>
        <w:t>дискоидная</w:t>
      </w:r>
      <w:proofErr w:type="spellEnd"/>
      <w:r w:rsidRPr="00565F10">
        <w:rPr>
          <w:rFonts w:ascii="Times New Roman" w:hAnsi="Times New Roman" w:cs="Times New Roman"/>
          <w:color w:val="002060"/>
          <w:sz w:val="24"/>
          <w:szCs w:val="24"/>
        </w:rPr>
        <w:t xml:space="preserve"> красная волчанка, лепра, лейшманиоз, крапивница, </w:t>
      </w:r>
      <w:proofErr w:type="spellStart"/>
      <w:r w:rsidRPr="00565F10">
        <w:rPr>
          <w:rFonts w:ascii="Times New Roman" w:hAnsi="Times New Roman" w:cs="Times New Roman"/>
          <w:color w:val="002060"/>
          <w:sz w:val="24"/>
          <w:szCs w:val="24"/>
        </w:rPr>
        <w:t>васкулиты</w:t>
      </w:r>
      <w:proofErr w:type="spellEnd"/>
      <w:r w:rsidRPr="00565F10">
        <w:rPr>
          <w:rFonts w:ascii="Times New Roman" w:hAnsi="Times New Roman" w:cs="Times New Roman"/>
          <w:color w:val="002060"/>
          <w:sz w:val="24"/>
          <w:szCs w:val="24"/>
        </w:rPr>
        <w:t xml:space="preserve">, себорея, угревая болезнь, профессиональные болезни кожи, </w:t>
      </w:r>
      <w:proofErr w:type="spellStart"/>
      <w:r w:rsidRPr="00565F10">
        <w:rPr>
          <w:rFonts w:ascii="Times New Roman" w:hAnsi="Times New Roman" w:cs="Times New Roman"/>
          <w:color w:val="002060"/>
          <w:sz w:val="24"/>
          <w:szCs w:val="24"/>
        </w:rPr>
        <w:t>пиодермиты</w:t>
      </w:r>
      <w:proofErr w:type="spellEnd"/>
      <w:r w:rsidRPr="00565F10">
        <w:rPr>
          <w:rFonts w:ascii="Times New Roman" w:hAnsi="Times New Roman" w:cs="Times New Roman"/>
          <w:color w:val="002060"/>
          <w:sz w:val="24"/>
          <w:szCs w:val="24"/>
        </w:rPr>
        <w:t xml:space="preserve">, склеродермии, экзема, </w:t>
      </w:r>
      <w:proofErr w:type="spellStart"/>
      <w:r w:rsidRPr="00565F10">
        <w:rPr>
          <w:rFonts w:ascii="Times New Roman" w:hAnsi="Times New Roman" w:cs="Times New Roman"/>
          <w:color w:val="002060"/>
          <w:sz w:val="24"/>
          <w:szCs w:val="24"/>
        </w:rPr>
        <w:t>атопический</w:t>
      </w:r>
      <w:proofErr w:type="spellEnd"/>
      <w:r w:rsidRPr="00565F10">
        <w:rPr>
          <w:rFonts w:ascii="Times New Roman" w:hAnsi="Times New Roman" w:cs="Times New Roman"/>
          <w:color w:val="002060"/>
          <w:sz w:val="24"/>
          <w:szCs w:val="24"/>
        </w:rPr>
        <w:t xml:space="preserve"> дерматит</w:t>
      </w:r>
      <w:r w:rsidR="00F452CA">
        <w:rPr>
          <w:rFonts w:ascii="Times New Roman" w:hAnsi="Times New Roman" w:cs="Times New Roman"/>
          <w:color w:val="002060"/>
          <w:sz w:val="24"/>
          <w:szCs w:val="24"/>
        </w:rPr>
        <w:t>.</w:t>
      </w:r>
      <w:r w:rsidRPr="00565F10">
        <w:rPr>
          <w:rFonts w:ascii="Times New Roman" w:hAnsi="Times New Roman" w:cs="Times New Roman"/>
          <w:color w:val="002060"/>
          <w:sz w:val="24"/>
          <w:szCs w:val="24"/>
        </w:rPr>
        <w:t xml:space="preserve">   </w:t>
      </w:r>
      <w:proofErr w:type="gramEnd"/>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3. Микологически</w:t>
      </w:r>
      <w:proofErr w:type="gramStart"/>
      <w:r w:rsidRPr="00565F10">
        <w:rPr>
          <w:rFonts w:ascii="Times New Roman" w:hAnsi="Times New Roman" w:cs="Times New Roman"/>
          <w:color w:val="002060"/>
          <w:sz w:val="24"/>
          <w:szCs w:val="24"/>
        </w:rPr>
        <w:t>й-</w:t>
      </w:r>
      <w:proofErr w:type="gramEnd"/>
      <w:r w:rsidRPr="00565F10">
        <w:rPr>
          <w:rFonts w:ascii="Times New Roman" w:hAnsi="Times New Roman" w:cs="Times New Roman"/>
          <w:color w:val="002060"/>
          <w:sz w:val="24"/>
          <w:szCs w:val="24"/>
        </w:rPr>
        <w:t xml:space="preserve"> </w:t>
      </w:r>
      <w:proofErr w:type="spellStart"/>
      <w:r w:rsidRPr="00565F10">
        <w:rPr>
          <w:rFonts w:ascii="Times New Roman" w:hAnsi="Times New Roman" w:cs="Times New Roman"/>
          <w:color w:val="002060"/>
          <w:sz w:val="24"/>
          <w:szCs w:val="24"/>
        </w:rPr>
        <w:t>кератомикозы</w:t>
      </w:r>
      <w:proofErr w:type="spellEnd"/>
      <w:r w:rsidRPr="00565F10">
        <w:rPr>
          <w:rFonts w:ascii="Times New Roman" w:hAnsi="Times New Roman" w:cs="Times New Roman"/>
          <w:color w:val="002060"/>
          <w:sz w:val="24"/>
          <w:szCs w:val="24"/>
        </w:rPr>
        <w:t xml:space="preserve">, </w:t>
      </w:r>
      <w:proofErr w:type="spellStart"/>
      <w:r w:rsidRPr="00565F10">
        <w:rPr>
          <w:rFonts w:ascii="Times New Roman" w:hAnsi="Times New Roman" w:cs="Times New Roman"/>
          <w:color w:val="002060"/>
          <w:sz w:val="24"/>
          <w:szCs w:val="24"/>
        </w:rPr>
        <w:t>дерматофитии</w:t>
      </w:r>
      <w:proofErr w:type="spellEnd"/>
      <w:r w:rsidRPr="00565F10">
        <w:rPr>
          <w:rFonts w:ascii="Times New Roman" w:hAnsi="Times New Roman" w:cs="Times New Roman"/>
          <w:color w:val="002060"/>
          <w:sz w:val="24"/>
          <w:szCs w:val="24"/>
        </w:rPr>
        <w:t xml:space="preserve">: микроспории, трихофитии, фавус, эпидермофитии, руброфитии. Кандидозы, актиномикоз, </w:t>
      </w:r>
      <w:proofErr w:type="spellStart"/>
      <w:r w:rsidRPr="00565F10">
        <w:rPr>
          <w:rFonts w:ascii="Times New Roman" w:hAnsi="Times New Roman" w:cs="Times New Roman"/>
          <w:color w:val="002060"/>
          <w:sz w:val="24"/>
          <w:szCs w:val="24"/>
        </w:rPr>
        <w:t>хромомикоз</w:t>
      </w:r>
      <w:proofErr w:type="spellEnd"/>
      <w:r w:rsidRPr="00565F10">
        <w:rPr>
          <w:rFonts w:ascii="Times New Roman" w:hAnsi="Times New Roman" w:cs="Times New Roman"/>
          <w:color w:val="002060"/>
          <w:sz w:val="24"/>
          <w:szCs w:val="24"/>
        </w:rPr>
        <w:t xml:space="preserve">, бластомикоз, </w:t>
      </w:r>
      <w:proofErr w:type="spellStart"/>
      <w:r w:rsidRPr="00565F10">
        <w:rPr>
          <w:rFonts w:ascii="Times New Roman" w:hAnsi="Times New Roman" w:cs="Times New Roman"/>
          <w:color w:val="002060"/>
          <w:sz w:val="24"/>
          <w:szCs w:val="24"/>
        </w:rPr>
        <w:t>споротрихоз</w:t>
      </w:r>
      <w:proofErr w:type="spellEnd"/>
      <w:r w:rsidRPr="00565F10">
        <w:rPr>
          <w:rFonts w:ascii="Times New Roman" w:hAnsi="Times New Roman" w:cs="Times New Roman"/>
          <w:color w:val="002060"/>
          <w:sz w:val="24"/>
          <w:szCs w:val="24"/>
        </w:rPr>
        <w:t xml:space="preserve">. </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4. Дерматологический детски</w:t>
      </w:r>
      <w:proofErr w:type="gramStart"/>
      <w:r w:rsidRPr="00565F10">
        <w:rPr>
          <w:rFonts w:ascii="Times New Roman" w:hAnsi="Times New Roman" w:cs="Times New Roman"/>
          <w:color w:val="002060"/>
          <w:sz w:val="24"/>
          <w:szCs w:val="24"/>
        </w:rPr>
        <w:t>й-</w:t>
      </w:r>
      <w:proofErr w:type="gramEnd"/>
      <w:r w:rsidRPr="00565F10">
        <w:rPr>
          <w:rFonts w:ascii="Times New Roman" w:hAnsi="Times New Roman" w:cs="Times New Roman"/>
          <w:color w:val="002060"/>
          <w:sz w:val="24"/>
          <w:szCs w:val="24"/>
        </w:rPr>
        <w:t xml:space="preserve"> эпидермическая пузырчатка новорожденных, диатез-по аллергическому типу, пиодермия новорожденных, </w:t>
      </w:r>
      <w:proofErr w:type="spellStart"/>
      <w:r w:rsidRPr="00565F10">
        <w:rPr>
          <w:rFonts w:ascii="Times New Roman" w:hAnsi="Times New Roman" w:cs="Times New Roman"/>
          <w:color w:val="002060"/>
          <w:sz w:val="24"/>
          <w:szCs w:val="24"/>
        </w:rPr>
        <w:t>склерема</w:t>
      </w:r>
      <w:proofErr w:type="spellEnd"/>
      <w:r w:rsidRPr="00565F10">
        <w:rPr>
          <w:rFonts w:ascii="Times New Roman" w:hAnsi="Times New Roman" w:cs="Times New Roman"/>
          <w:color w:val="002060"/>
          <w:sz w:val="24"/>
          <w:szCs w:val="24"/>
        </w:rPr>
        <w:t xml:space="preserve"> новорожденных, чесотка, педикулез, вшивость.</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5. Процедурны</w:t>
      </w:r>
      <w:proofErr w:type="gramStart"/>
      <w:r w:rsidRPr="00565F10">
        <w:rPr>
          <w:rFonts w:ascii="Times New Roman" w:hAnsi="Times New Roman" w:cs="Times New Roman"/>
          <w:color w:val="002060"/>
          <w:sz w:val="24"/>
          <w:szCs w:val="24"/>
        </w:rPr>
        <w:t>й-</w:t>
      </w:r>
      <w:proofErr w:type="gramEnd"/>
      <w:r w:rsidRPr="00565F10">
        <w:rPr>
          <w:rFonts w:ascii="Times New Roman" w:hAnsi="Times New Roman" w:cs="Times New Roman"/>
          <w:color w:val="002060"/>
          <w:sz w:val="24"/>
          <w:szCs w:val="24"/>
        </w:rPr>
        <w:t xml:space="preserve"> услуги </w:t>
      </w:r>
      <w:proofErr w:type="spellStart"/>
      <w:r w:rsidRPr="00565F10">
        <w:rPr>
          <w:rFonts w:ascii="Times New Roman" w:hAnsi="Times New Roman" w:cs="Times New Roman"/>
          <w:color w:val="002060"/>
          <w:sz w:val="24"/>
          <w:szCs w:val="24"/>
        </w:rPr>
        <w:t>мед.сестры</w:t>
      </w:r>
      <w:proofErr w:type="spellEnd"/>
      <w:r w:rsidRPr="00565F10">
        <w:rPr>
          <w:rFonts w:ascii="Times New Roman" w:hAnsi="Times New Roman" w:cs="Times New Roman"/>
          <w:color w:val="002060"/>
          <w:sz w:val="24"/>
          <w:szCs w:val="24"/>
        </w:rPr>
        <w:t xml:space="preserve"> (</w:t>
      </w:r>
      <w:proofErr w:type="spellStart"/>
      <w:r w:rsidRPr="00565F10">
        <w:rPr>
          <w:rFonts w:ascii="Times New Roman" w:hAnsi="Times New Roman" w:cs="Times New Roman"/>
          <w:color w:val="002060"/>
          <w:sz w:val="24"/>
          <w:szCs w:val="24"/>
        </w:rPr>
        <w:t>иньекций</w:t>
      </w:r>
      <w:proofErr w:type="spellEnd"/>
      <w:r w:rsidRPr="00565F10">
        <w:rPr>
          <w:rFonts w:ascii="Times New Roman" w:hAnsi="Times New Roman" w:cs="Times New Roman"/>
          <w:color w:val="002060"/>
          <w:sz w:val="24"/>
          <w:szCs w:val="24"/>
        </w:rPr>
        <w:t xml:space="preserve"> в/в, в/м);</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6. По забору лабораторного материала;</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7. Кабинет профилактического медицинского осмотра;</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8. Кабинет УФ</w:t>
      </w:r>
      <w:proofErr w:type="gramStart"/>
      <w:r w:rsidRPr="00565F10">
        <w:rPr>
          <w:rFonts w:ascii="Times New Roman" w:hAnsi="Times New Roman" w:cs="Times New Roman"/>
          <w:color w:val="002060"/>
          <w:sz w:val="24"/>
          <w:szCs w:val="24"/>
        </w:rPr>
        <w:t>К-</w:t>
      </w:r>
      <w:proofErr w:type="gramEnd"/>
      <w:r w:rsidRPr="00565F10">
        <w:rPr>
          <w:rFonts w:ascii="Times New Roman" w:hAnsi="Times New Roman" w:cs="Times New Roman"/>
          <w:color w:val="002060"/>
          <w:sz w:val="24"/>
          <w:szCs w:val="24"/>
        </w:rPr>
        <w:t xml:space="preserve"> проводится лечения больных с диагнозами: псориаз, </w:t>
      </w:r>
      <w:proofErr w:type="spellStart"/>
      <w:r w:rsidRPr="00565F10">
        <w:rPr>
          <w:rFonts w:ascii="Times New Roman" w:hAnsi="Times New Roman" w:cs="Times New Roman"/>
          <w:color w:val="002060"/>
          <w:sz w:val="24"/>
          <w:szCs w:val="24"/>
        </w:rPr>
        <w:t>атопический</w:t>
      </w:r>
      <w:proofErr w:type="spellEnd"/>
      <w:r w:rsidRPr="00565F10">
        <w:rPr>
          <w:rFonts w:ascii="Times New Roman" w:hAnsi="Times New Roman" w:cs="Times New Roman"/>
          <w:color w:val="002060"/>
          <w:sz w:val="24"/>
          <w:szCs w:val="24"/>
        </w:rPr>
        <w:t xml:space="preserve"> дерматит, витилиго, красный плоский лишай, грибовидный микоз, полиморфный фотодерматоз, </w:t>
      </w:r>
      <w:proofErr w:type="spellStart"/>
      <w:r w:rsidRPr="00565F10">
        <w:rPr>
          <w:rFonts w:ascii="Times New Roman" w:hAnsi="Times New Roman" w:cs="Times New Roman"/>
          <w:color w:val="002060"/>
          <w:sz w:val="24"/>
          <w:szCs w:val="24"/>
        </w:rPr>
        <w:t>парапсориаз</w:t>
      </w:r>
      <w:proofErr w:type="spellEnd"/>
      <w:r w:rsidRPr="00565F10">
        <w:rPr>
          <w:rFonts w:ascii="Times New Roman" w:hAnsi="Times New Roman" w:cs="Times New Roman"/>
          <w:color w:val="002060"/>
          <w:sz w:val="24"/>
          <w:szCs w:val="24"/>
        </w:rPr>
        <w:t xml:space="preserve">, </w:t>
      </w:r>
      <w:proofErr w:type="spellStart"/>
      <w:r w:rsidRPr="00565F10">
        <w:rPr>
          <w:rFonts w:ascii="Times New Roman" w:hAnsi="Times New Roman" w:cs="Times New Roman"/>
          <w:color w:val="002060"/>
          <w:sz w:val="24"/>
          <w:szCs w:val="24"/>
        </w:rPr>
        <w:t>алопеция</w:t>
      </w:r>
      <w:proofErr w:type="spellEnd"/>
      <w:r w:rsidRPr="00565F10">
        <w:rPr>
          <w:rFonts w:ascii="Times New Roman" w:hAnsi="Times New Roman" w:cs="Times New Roman"/>
          <w:color w:val="002060"/>
          <w:sz w:val="24"/>
          <w:szCs w:val="24"/>
        </w:rPr>
        <w:t xml:space="preserve"> с помощью Ультрафиолетовой кабины;</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9. </w:t>
      </w:r>
      <w:proofErr w:type="spellStart"/>
      <w:r w:rsidRPr="00565F10">
        <w:rPr>
          <w:rFonts w:ascii="Times New Roman" w:hAnsi="Times New Roman" w:cs="Times New Roman"/>
          <w:color w:val="002060"/>
          <w:sz w:val="24"/>
          <w:szCs w:val="24"/>
        </w:rPr>
        <w:t>Дерматокосметологические</w:t>
      </w:r>
      <w:proofErr w:type="spellEnd"/>
      <w:r w:rsidRPr="00565F10">
        <w:rPr>
          <w:rFonts w:ascii="Times New Roman" w:hAnsi="Times New Roman" w:cs="Times New Roman"/>
          <w:color w:val="002060"/>
          <w:sz w:val="24"/>
          <w:szCs w:val="24"/>
        </w:rPr>
        <w:t xml:space="preserve"> услуги: удаление м</w:t>
      </w:r>
      <w:r w:rsidRPr="00565F10">
        <w:rPr>
          <w:rFonts w:ascii="Times New Roman" w:hAnsi="Times New Roman" w:cs="Times New Roman"/>
          <w:color w:val="002060"/>
          <w:sz w:val="24"/>
          <w:szCs w:val="24"/>
          <w:lang w:val="kk-KZ"/>
        </w:rPr>
        <w:t>о</w:t>
      </w:r>
      <w:proofErr w:type="spellStart"/>
      <w:r w:rsidRPr="00565F10">
        <w:rPr>
          <w:rFonts w:ascii="Times New Roman" w:hAnsi="Times New Roman" w:cs="Times New Roman"/>
          <w:color w:val="002060"/>
          <w:sz w:val="24"/>
          <w:szCs w:val="24"/>
        </w:rPr>
        <w:t>ллюск</w:t>
      </w:r>
      <w:proofErr w:type="spellEnd"/>
      <w:r w:rsidRPr="00565F10">
        <w:rPr>
          <w:rFonts w:ascii="Times New Roman" w:hAnsi="Times New Roman" w:cs="Times New Roman"/>
          <w:color w:val="002060"/>
          <w:sz w:val="24"/>
          <w:szCs w:val="24"/>
          <w:lang w:val="kk-KZ"/>
        </w:rPr>
        <w:t>ов</w:t>
      </w:r>
      <w:r w:rsidRPr="00565F10">
        <w:rPr>
          <w:rFonts w:ascii="Times New Roman" w:hAnsi="Times New Roman" w:cs="Times New Roman"/>
          <w:color w:val="002060"/>
          <w:sz w:val="24"/>
          <w:szCs w:val="24"/>
        </w:rPr>
        <w:t xml:space="preserve">, бородавок, </w:t>
      </w:r>
      <w:proofErr w:type="spellStart"/>
      <w:r w:rsidRPr="00565F10">
        <w:rPr>
          <w:rFonts w:ascii="Times New Roman" w:hAnsi="Times New Roman" w:cs="Times New Roman"/>
          <w:color w:val="002060"/>
          <w:sz w:val="24"/>
          <w:szCs w:val="24"/>
        </w:rPr>
        <w:t>кандилом</w:t>
      </w:r>
      <w:proofErr w:type="spellEnd"/>
      <w:r w:rsidRPr="00565F10">
        <w:rPr>
          <w:rFonts w:ascii="Times New Roman" w:hAnsi="Times New Roman" w:cs="Times New Roman"/>
          <w:color w:val="002060"/>
          <w:sz w:val="24"/>
          <w:szCs w:val="24"/>
        </w:rPr>
        <w:t xml:space="preserve">, </w:t>
      </w:r>
      <w:proofErr w:type="spellStart"/>
      <w:r w:rsidRPr="00565F10">
        <w:rPr>
          <w:rFonts w:ascii="Times New Roman" w:hAnsi="Times New Roman" w:cs="Times New Roman"/>
          <w:color w:val="002060"/>
          <w:sz w:val="24"/>
          <w:szCs w:val="24"/>
        </w:rPr>
        <w:t>папил</w:t>
      </w:r>
      <w:proofErr w:type="spellEnd"/>
      <w:r w:rsidRPr="00565F10">
        <w:rPr>
          <w:rFonts w:ascii="Times New Roman" w:hAnsi="Times New Roman" w:cs="Times New Roman"/>
          <w:color w:val="002060"/>
          <w:sz w:val="24"/>
          <w:szCs w:val="24"/>
          <w:lang w:val="kk-KZ"/>
        </w:rPr>
        <w:t>л</w:t>
      </w:r>
      <w:r w:rsidRPr="00565F10">
        <w:rPr>
          <w:rFonts w:ascii="Times New Roman" w:hAnsi="Times New Roman" w:cs="Times New Roman"/>
          <w:color w:val="002060"/>
          <w:sz w:val="24"/>
          <w:szCs w:val="24"/>
        </w:rPr>
        <w:t xml:space="preserve">ом, </w:t>
      </w:r>
      <w:r w:rsidRPr="00565F10">
        <w:rPr>
          <w:rFonts w:ascii="Times New Roman" w:hAnsi="Times New Roman" w:cs="Times New Roman"/>
          <w:color w:val="002060"/>
          <w:sz w:val="24"/>
          <w:szCs w:val="24"/>
          <w:lang w:val="kk-KZ"/>
        </w:rPr>
        <w:t xml:space="preserve">лечение </w:t>
      </w:r>
      <w:r w:rsidRPr="00565F10">
        <w:rPr>
          <w:rFonts w:ascii="Times New Roman" w:hAnsi="Times New Roman" w:cs="Times New Roman"/>
          <w:color w:val="002060"/>
          <w:sz w:val="24"/>
          <w:szCs w:val="24"/>
        </w:rPr>
        <w:t xml:space="preserve">угрей, при выпадении волос и зуде кожи головы, </w:t>
      </w:r>
      <w:proofErr w:type="spellStart"/>
      <w:r w:rsidRPr="00565F10">
        <w:rPr>
          <w:rFonts w:ascii="Times New Roman" w:hAnsi="Times New Roman" w:cs="Times New Roman"/>
          <w:color w:val="002060"/>
          <w:sz w:val="24"/>
          <w:szCs w:val="24"/>
        </w:rPr>
        <w:t>криомассаж</w:t>
      </w:r>
      <w:proofErr w:type="spellEnd"/>
      <w:r w:rsidRPr="00565F10">
        <w:rPr>
          <w:rFonts w:ascii="Times New Roman" w:hAnsi="Times New Roman" w:cs="Times New Roman"/>
          <w:color w:val="002060"/>
          <w:sz w:val="24"/>
          <w:szCs w:val="24"/>
        </w:rPr>
        <w:t xml:space="preserve"> для выведения веснушек и пигментных пятен (осветление), избавление от рубцов и шрамов с помощью новейшего косметологического коагулятора и жидкого азота</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Амбулаторное отделение проводит консультирование специалистов других лечебно-профилактических организаций, осуществляет выездную консультативную помощь в районы по вопросам в пределах компетенции диспансера.</w:t>
      </w: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Отделение выдает медицинские заключения по результатам консультации больных дерматовенерологического профиля и рекомендации по их лечению, листки временной нетрудоспособности, направление больных по квоте на консультацию и стационарное лечение НИКВИ </w:t>
      </w:r>
      <w:proofErr w:type="spellStart"/>
      <w:r w:rsidRPr="00565F10">
        <w:rPr>
          <w:rFonts w:ascii="Times New Roman" w:hAnsi="Times New Roman" w:cs="Times New Roman"/>
          <w:color w:val="002060"/>
          <w:sz w:val="24"/>
          <w:szCs w:val="24"/>
        </w:rPr>
        <w:t>г</w:t>
      </w:r>
      <w:proofErr w:type="gramStart"/>
      <w:r w:rsidRPr="00565F10">
        <w:rPr>
          <w:rFonts w:ascii="Times New Roman" w:hAnsi="Times New Roman" w:cs="Times New Roman"/>
          <w:color w:val="002060"/>
          <w:sz w:val="24"/>
          <w:szCs w:val="24"/>
        </w:rPr>
        <w:t>.А</w:t>
      </w:r>
      <w:proofErr w:type="gramEnd"/>
      <w:r w:rsidRPr="00565F10">
        <w:rPr>
          <w:rFonts w:ascii="Times New Roman" w:hAnsi="Times New Roman" w:cs="Times New Roman"/>
          <w:color w:val="002060"/>
          <w:sz w:val="24"/>
          <w:szCs w:val="24"/>
        </w:rPr>
        <w:t>лматы</w:t>
      </w:r>
      <w:proofErr w:type="spellEnd"/>
      <w:r w:rsidRPr="00565F10">
        <w:rPr>
          <w:rFonts w:ascii="Times New Roman" w:hAnsi="Times New Roman" w:cs="Times New Roman"/>
          <w:color w:val="002060"/>
          <w:sz w:val="24"/>
          <w:szCs w:val="24"/>
        </w:rPr>
        <w:t xml:space="preserve">. </w:t>
      </w:r>
    </w:p>
    <w:p w:rsidR="00565F10" w:rsidRPr="00565F10" w:rsidRDefault="00565F10" w:rsidP="00565F10">
      <w:pPr>
        <w:spacing w:after="0" w:line="240" w:lineRule="auto"/>
        <w:jc w:val="center"/>
        <w:rPr>
          <w:rFonts w:ascii="Times New Roman" w:hAnsi="Times New Roman" w:cs="Times New Roman"/>
          <w:b/>
          <w:color w:val="002060"/>
          <w:sz w:val="24"/>
          <w:szCs w:val="24"/>
        </w:rPr>
      </w:pPr>
    </w:p>
    <w:p w:rsidR="00565F10" w:rsidRPr="00565F10" w:rsidRDefault="00565F10" w:rsidP="00565F10">
      <w:pPr>
        <w:spacing w:after="0" w:line="240" w:lineRule="auto"/>
        <w:rPr>
          <w:rFonts w:ascii="Times New Roman" w:hAnsi="Times New Roman" w:cs="Times New Roman"/>
          <w:b/>
          <w:color w:val="002060"/>
          <w:sz w:val="24"/>
          <w:szCs w:val="24"/>
        </w:rPr>
      </w:pPr>
      <w:r w:rsidRPr="00565F10">
        <w:rPr>
          <w:rFonts w:ascii="Times New Roman" w:hAnsi="Times New Roman" w:cs="Times New Roman"/>
          <w:b/>
          <w:color w:val="002060"/>
          <w:sz w:val="24"/>
          <w:szCs w:val="24"/>
        </w:rPr>
        <w:t>Стационарное отделение диспансера.</w:t>
      </w:r>
    </w:p>
    <w:p w:rsidR="00565F10" w:rsidRPr="00565F10" w:rsidRDefault="00565F10" w:rsidP="00565F10">
      <w:pPr>
        <w:spacing w:after="0" w:line="240" w:lineRule="auto"/>
        <w:rPr>
          <w:rFonts w:ascii="Times New Roman" w:hAnsi="Times New Roman" w:cs="Times New Roman"/>
          <w:b/>
          <w:color w:val="002060"/>
          <w:sz w:val="24"/>
          <w:szCs w:val="24"/>
        </w:rPr>
      </w:pPr>
    </w:p>
    <w:p w:rsidR="00565F10" w:rsidRPr="00565F10" w:rsidRDefault="00565F10" w:rsidP="00565F10">
      <w:p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Стационарное отделение диспансера осуществляет следующие функции:</w:t>
      </w:r>
    </w:p>
    <w:p w:rsidR="00565F10" w:rsidRPr="00565F10" w:rsidRDefault="00565F10" w:rsidP="00565F10">
      <w:pPr>
        <w:numPr>
          <w:ilvl w:val="0"/>
          <w:numId w:val="37"/>
        </w:numPr>
        <w:spacing w:after="0" w:line="240" w:lineRule="auto"/>
        <w:ind w:left="284"/>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оказание специализированной дерматовенерологической помощи взрослому и детскому населению состояние, </w:t>
      </w:r>
      <w:proofErr w:type="gramStart"/>
      <w:r w:rsidRPr="00565F10">
        <w:rPr>
          <w:rFonts w:ascii="Times New Roman" w:hAnsi="Times New Roman" w:cs="Times New Roman"/>
          <w:color w:val="002060"/>
          <w:sz w:val="24"/>
          <w:szCs w:val="24"/>
        </w:rPr>
        <w:t>которых</w:t>
      </w:r>
      <w:proofErr w:type="gramEnd"/>
      <w:r w:rsidRPr="00565F10">
        <w:rPr>
          <w:rFonts w:ascii="Times New Roman" w:hAnsi="Times New Roman" w:cs="Times New Roman"/>
          <w:color w:val="002060"/>
          <w:sz w:val="24"/>
          <w:szCs w:val="24"/>
        </w:rPr>
        <w:t xml:space="preserve"> требует круглосуточного наблюдения и лечения в стационаре;</w:t>
      </w:r>
    </w:p>
    <w:p w:rsidR="00565F10" w:rsidRPr="00565F10" w:rsidRDefault="00565F10" w:rsidP="00565F10">
      <w:pPr>
        <w:numPr>
          <w:ilvl w:val="0"/>
          <w:numId w:val="37"/>
        </w:num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разработка и внедрение новых методов диагностики, лечения и профилактики дерматовенерологических заболеваний;</w:t>
      </w:r>
    </w:p>
    <w:p w:rsidR="00565F10" w:rsidRPr="00565F10" w:rsidRDefault="00565F10" w:rsidP="00565F10">
      <w:pPr>
        <w:numPr>
          <w:ilvl w:val="0"/>
          <w:numId w:val="37"/>
        </w:num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участие в процессе повышения профессиональной квалификации персонала медицинской организации по вопросам оказания медицинской помощи в области </w:t>
      </w:r>
      <w:proofErr w:type="spellStart"/>
      <w:r w:rsidRPr="00565F10">
        <w:rPr>
          <w:rFonts w:ascii="Times New Roman" w:hAnsi="Times New Roman" w:cs="Times New Roman"/>
          <w:color w:val="002060"/>
          <w:sz w:val="24"/>
          <w:szCs w:val="24"/>
        </w:rPr>
        <w:t>дерматовенерологии</w:t>
      </w:r>
      <w:proofErr w:type="spellEnd"/>
      <w:r w:rsidRPr="00565F10">
        <w:rPr>
          <w:rFonts w:ascii="Times New Roman" w:hAnsi="Times New Roman" w:cs="Times New Roman"/>
          <w:color w:val="002060"/>
          <w:sz w:val="24"/>
          <w:szCs w:val="24"/>
        </w:rPr>
        <w:t>;</w:t>
      </w:r>
    </w:p>
    <w:p w:rsidR="00565F10" w:rsidRPr="00565F10" w:rsidRDefault="00565F10" w:rsidP="00565F10">
      <w:pPr>
        <w:numPr>
          <w:ilvl w:val="0"/>
          <w:numId w:val="37"/>
        </w:num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экспертизу временной нетрудоспособности больных;</w:t>
      </w:r>
    </w:p>
    <w:p w:rsidR="00565F10" w:rsidRPr="00565F10" w:rsidRDefault="00565F10" w:rsidP="00565F10">
      <w:pPr>
        <w:numPr>
          <w:ilvl w:val="0"/>
          <w:numId w:val="37"/>
        </w:num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ведение учетной и отчетной документации;</w:t>
      </w:r>
    </w:p>
    <w:p w:rsidR="00565F10" w:rsidRPr="00565F10" w:rsidRDefault="00565F10" w:rsidP="00565F10">
      <w:pPr>
        <w:numPr>
          <w:ilvl w:val="0"/>
          <w:numId w:val="37"/>
        </w:numPr>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lastRenderedPageBreak/>
        <w:t xml:space="preserve">проведение психологической поддержки и санитарно-просветительной работы с больными и их родственниками. </w:t>
      </w:r>
    </w:p>
    <w:p w:rsidR="00565F10" w:rsidRPr="00565F10" w:rsidRDefault="00565F10" w:rsidP="00565F10">
      <w:pPr>
        <w:tabs>
          <w:tab w:val="left" w:pos="3980"/>
        </w:tabs>
        <w:spacing w:after="0" w:line="240" w:lineRule="auto"/>
        <w:rPr>
          <w:rFonts w:ascii="Times New Roman" w:hAnsi="Times New Roman" w:cs="Times New Roman"/>
          <w:b/>
          <w:color w:val="002060"/>
          <w:sz w:val="24"/>
          <w:szCs w:val="24"/>
        </w:rPr>
      </w:pPr>
    </w:p>
    <w:p w:rsidR="00565F10" w:rsidRPr="00565F10" w:rsidRDefault="00565F10" w:rsidP="00565F10">
      <w:pPr>
        <w:tabs>
          <w:tab w:val="left" w:pos="3980"/>
        </w:tabs>
        <w:spacing w:after="0" w:line="240" w:lineRule="auto"/>
        <w:rPr>
          <w:rFonts w:ascii="Times New Roman" w:hAnsi="Times New Roman" w:cs="Times New Roman"/>
          <w:b/>
          <w:color w:val="002060"/>
          <w:sz w:val="24"/>
          <w:szCs w:val="24"/>
        </w:rPr>
      </w:pPr>
      <w:r w:rsidRPr="00565F10">
        <w:rPr>
          <w:rFonts w:ascii="Times New Roman" w:hAnsi="Times New Roman" w:cs="Times New Roman"/>
          <w:b/>
          <w:color w:val="002060"/>
          <w:sz w:val="24"/>
          <w:szCs w:val="24"/>
        </w:rPr>
        <w:t>Клинико-диагностическая лаборатория</w:t>
      </w:r>
    </w:p>
    <w:p w:rsidR="00565F10" w:rsidRPr="00565F10" w:rsidRDefault="00565F10" w:rsidP="00565F10">
      <w:pPr>
        <w:tabs>
          <w:tab w:val="left" w:pos="3980"/>
        </w:tabs>
        <w:spacing w:after="0" w:line="240" w:lineRule="auto"/>
        <w:jc w:val="center"/>
        <w:rPr>
          <w:rFonts w:ascii="Times New Roman" w:hAnsi="Times New Roman" w:cs="Times New Roman"/>
          <w:b/>
          <w:color w:val="002060"/>
          <w:sz w:val="24"/>
          <w:szCs w:val="24"/>
        </w:rPr>
      </w:pP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Обследование на венерические, дерматологические и заразные кожные заболевания. Проводятся лабораторные исследования:</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lang w:val="kk-KZ"/>
        </w:rPr>
        <w:t xml:space="preserve">               </w:t>
      </w:r>
      <w:r w:rsidRPr="00565F10">
        <w:rPr>
          <w:rFonts w:ascii="Times New Roman" w:hAnsi="Times New Roman" w:cs="Times New Roman"/>
          <w:color w:val="002060"/>
          <w:sz w:val="24"/>
          <w:szCs w:val="24"/>
        </w:rPr>
        <w:t xml:space="preserve">- реакция </w:t>
      </w:r>
      <w:proofErr w:type="spellStart"/>
      <w:r w:rsidRPr="00565F10">
        <w:rPr>
          <w:rFonts w:ascii="Times New Roman" w:hAnsi="Times New Roman" w:cs="Times New Roman"/>
          <w:color w:val="002060"/>
          <w:sz w:val="24"/>
          <w:szCs w:val="24"/>
        </w:rPr>
        <w:t>Вассермана</w:t>
      </w:r>
      <w:proofErr w:type="spellEnd"/>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 </w:t>
      </w:r>
      <w:proofErr w:type="spellStart"/>
      <w:r w:rsidRPr="00565F10">
        <w:rPr>
          <w:rFonts w:ascii="Times New Roman" w:hAnsi="Times New Roman" w:cs="Times New Roman"/>
          <w:color w:val="002060"/>
          <w:sz w:val="24"/>
          <w:szCs w:val="24"/>
        </w:rPr>
        <w:t>микрореакция</w:t>
      </w:r>
      <w:proofErr w:type="spellEnd"/>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lang w:val="kk-KZ"/>
        </w:rPr>
        <w:t xml:space="preserve">               </w:t>
      </w:r>
      <w:r w:rsidRPr="00565F10">
        <w:rPr>
          <w:rFonts w:ascii="Times New Roman" w:hAnsi="Times New Roman" w:cs="Times New Roman"/>
          <w:color w:val="002060"/>
          <w:sz w:val="24"/>
          <w:szCs w:val="24"/>
        </w:rPr>
        <w:t>- биохимические анализы</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lang w:val="kk-KZ"/>
        </w:rPr>
        <w:t xml:space="preserve">               </w:t>
      </w:r>
      <w:r w:rsidRPr="00565F10">
        <w:rPr>
          <w:rFonts w:ascii="Times New Roman" w:hAnsi="Times New Roman" w:cs="Times New Roman"/>
          <w:color w:val="002060"/>
          <w:sz w:val="24"/>
          <w:szCs w:val="24"/>
        </w:rPr>
        <w:t xml:space="preserve">- взятие </w:t>
      </w:r>
      <w:proofErr w:type="spellStart"/>
      <w:r w:rsidRPr="00565F10">
        <w:rPr>
          <w:rFonts w:ascii="Times New Roman" w:hAnsi="Times New Roman" w:cs="Times New Roman"/>
          <w:color w:val="002060"/>
          <w:sz w:val="24"/>
          <w:szCs w:val="24"/>
        </w:rPr>
        <w:t>нативных</w:t>
      </w:r>
      <w:proofErr w:type="spellEnd"/>
      <w:r w:rsidRPr="00565F10">
        <w:rPr>
          <w:rFonts w:ascii="Times New Roman" w:hAnsi="Times New Roman" w:cs="Times New Roman"/>
          <w:color w:val="002060"/>
          <w:sz w:val="24"/>
          <w:szCs w:val="24"/>
        </w:rPr>
        <w:t xml:space="preserve"> мазков на инфекции, пер</w:t>
      </w:r>
      <w:r w:rsidR="00EA6F3B">
        <w:rPr>
          <w:rFonts w:ascii="Times New Roman" w:hAnsi="Times New Roman" w:cs="Times New Roman"/>
          <w:color w:val="002060"/>
          <w:sz w:val="24"/>
          <w:szCs w:val="24"/>
        </w:rPr>
        <w:t xml:space="preserve">едающиеся преимущественно </w:t>
      </w:r>
      <w:r w:rsidRPr="00565F10">
        <w:rPr>
          <w:rFonts w:ascii="Times New Roman" w:hAnsi="Times New Roman" w:cs="Times New Roman"/>
          <w:color w:val="002060"/>
          <w:sz w:val="24"/>
          <w:szCs w:val="24"/>
        </w:rPr>
        <w:t xml:space="preserve">половым путем         </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lang w:val="kk-KZ"/>
        </w:rPr>
      </w:pPr>
      <w:r w:rsidRPr="00565F10">
        <w:rPr>
          <w:rFonts w:ascii="Times New Roman" w:hAnsi="Times New Roman" w:cs="Times New Roman"/>
          <w:color w:val="002060"/>
          <w:sz w:val="24"/>
          <w:szCs w:val="24"/>
        </w:rPr>
        <w:t xml:space="preserve">               - исследование на лепру            </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lang w:val="kk-KZ"/>
        </w:rPr>
        <w:t xml:space="preserve">               </w:t>
      </w:r>
      <w:r w:rsidRPr="00565F10">
        <w:rPr>
          <w:rFonts w:ascii="Times New Roman" w:hAnsi="Times New Roman" w:cs="Times New Roman"/>
          <w:color w:val="002060"/>
          <w:sz w:val="24"/>
          <w:szCs w:val="24"/>
        </w:rPr>
        <w:t>- общий анализ крови</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lang w:val="kk-KZ"/>
        </w:rPr>
        <w:t xml:space="preserve">               </w:t>
      </w:r>
      <w:r w:rsidRPr="00565F10">
        <w:rPr>
          <w:rFonts w:ascii="Times New Roman" w:hAnsi="Times New Roman" w:cs="Times New Roman"/>
          <w:color w:val="002060"/>
          <w:sz w:val="24"/>
          <w:szCs w:val="24"/>
        </w:rPr>
        <w:t>- общий анализ мочи</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lang w:val="kk-KZ"/>
        </w:rPr>
        <w:t xml:space="preserve">               </w:t>
      </w:r>
      <w:r w:rsidRPr="00565F10">
        <w:rPr>
          <w:rFonts w:ascii="Times New Roman" w:hAnsi="Times New Roman" w:cs="Times New Roman"/>
          <w:color w:val="002060"/>
          <w:sz w:val="24"/>
          <w:szCs w:val="24"/>
        </w:rPr>
        <w:t>- кал на яйца глист</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lang w:val="kk-KZ"/>
        </w:rPr>
        <w:t xml:space="preserve">               </w:t>
      </w:r>
      <w:r w:rsidRPr="00565F10">
        <w:rPr>
          <w:rFonts w:ascii="Times New Roman" w:hAnsi="Times New Roman" w:cs="Times New Roman"/>
          <w:color w:val="002060"/>
          <w:sz w:val="24"/>
          <w:szCs w:val="24"/>
        </w:rPr>
        <w:t xml:space="preserve">- соскоб на грибок, </w:t>
      </w:r>
      <w:proofErr w:type="spellStart"/>
      <w:r w:rsidRPr="00565F10">
        <w:rPr>
          <w:rFonts w:ascii="Times New Roman" w:hAnsi="Times New Roman" w:cs="Times New Roman"/>
          <w:color w:val="002060"/>
          <w:sz w:val="24"/>
          <w:szCs w:val="24"/>
        </w:rPr>
        <w:t>демодекоз</w:t>
      </w:r>
      <w:proofErr w:type="spellEnd"/>
      <w:r w:rsidRPr="00565F10">
        <w:rPr>
          <w:rFonts w:ascii="Times New Roman" w:hAnsi="Times New Roman" w:cs="Times New Roman"/>
          <w:color w:val="002060"/>
          <w:sz w:val="24"/>
          <w:szCs w:val="24"/>
        </w:rPr>
        <w:t>, чесоточный клещ.</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 ИФА диагностика по показаниям для дифференциальной диагностики</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Проводятся следующие виды платных услуг:</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консультация врачей (высшей, первой и второй категории)</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реакция </w:t>
      </w:r>
      <w:proofErr w:type="spellStart"/>
      <w:r w:rsidRPr="00565F10">
        <w:rPr>
          <w:rFonts w:ascii="Times New Roman" w:hAnsi="Times New Roman" w:cs="Times New Roman"/>
          <w:color w:val="002060"/>
          <w:sz w:val="24"/>
          <w:szCs w:val="24"/>
        </w:rPr>
        <w:t>Вассермана</w:t>
      </w:r>
      <w:proofErr w:type="spellEnd"/>
      <w:r w:rsidRPr="00565F10">
        <w:rPr>
          <w:rFonts w:ascii="Times New Roman" w:hAnsi="Times New Roman" w:cs="Times New Roman"/>
          <w:color w:val="002060"/>
          <w:sz w:val="24"/>
          <w:szCs w:val="24"/>
        </w:rPr>
        <w:t xml:space="preserve">, </w:t>
      </w:r>
      <w:proofErr w:type="spellStart"/>
      <w:r w:rsidRPr="00565F10">
        <w:rPr>
          <w:rFonts w:ascii="Times New Roman" w:hAnsi="Times New Roman" w:cs="Times New Roman"/>
          <w:color w:val="002060"/>
          <w:sz w:val="24"/>
          <w:szCs w:val="24"/>
        </w:rPr>
        <w:t>микрореакция</w:t>
      </w:r>
      <w:proofErr w:type="spellEnd"/>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биохимические анализы</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анализ крови на сахар</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общий анализ крови</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общий анализ мочи</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взятие </w:t>
      </w:r>
      <w:proofErr w:type="spellStart"/>
      <w:r w:rsidRPr="00565F10">
        <w:rPr>
          <w:rFonts w:ascii="Times New Roman" w:hAnsi="Times New Roman" w:cs="Times New Roman"/>
          <w:color w:val="002060"/>
          <w:sz w:val="24"/>
          <w:szCs w:val="24"/>
        </w:rPr>
        <w:t>нативных</w:t>
      </w:r>
      <w:proofErr w:type="spellEnd"/>
      <w:r w:rsidRPr="00565F10">
        <w:rPr>
          <w:rFonts w:ascii="Times New Roman" w:hAnsi="Times New Roman" w:cs="Times New Roman"/>
          <w:color w:val="002060"/>
          <w:sz w:val="24"/>
          <w:szCs w:val="24"/>
        </w:rPr>
        <w:t xml:space="preserve"> мазков на инфекции, передающиеся преимущественно половым </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путем         </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w:t>
      </w:r>
      <w:proofErr w:type="spellStart"/>
      <w:r w:rsidRPr="00565F10">
        <w:rPr>
          <w:rFonts w:ascii="Times New Roman" w:hAnsi="Times New Roman" w:cs="Times New Roman"/>
          <w:color w:val="002060"/>
          <w:sz w:val="24"/>
          <w:szCs w:val="24"/>
        </w:rPr>
        <w:t>демодекоз</w:t>
      </w:r>
      <w:proofErr w:type="spellEnd"/>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чесоточный клещ</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кал на </w:t>
      </w:r>
      <w:proofErr w:type="spellStart"/>
      <w:r w:rsidRPr="00565F10">
        <w:rPr>
          <w:rFonts w:ascii="Times New Roman" w:hAnsi="Times New Roman" w:cs="Times New Roman"/>
          <w:color w:val="002060"/>
          <w:sz w:val="24"/>
          <w:szCs w:val="24"/>
        </w:rPr>
        <w:t>яйцаглист</w:t>
      </w:r>
      <w:proofErr w:type="spellEnd"/>
      <w:r w:rsidRPr="00565F10">
        <w:rPr>
          <w:rFonts w:ascii="Times New Roman" w:hAnsi="Times New Roman" w:cs="Times New Roman"/>
          <w:color w:val="002060"/>
          <w:sz w:val="24"/>
          <w:szCs w:val="24"/>
        </w:rPr>
        <w:t xml:space="preserve"> (соскоб)</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соскоб на грибковые заболевания</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врач-</w:t>
      </w:r>
      <w:proofErr w:type="spellStart"/>
      <w:r w:rsidRPr="00565F10">
        <w:rPr>
          <w:rFonts w:ascii="Times New Roman" w:hAnsi="Times New Roman" w:cs="Times New Roman"/>
          <w:color w:val="002060"/>
          <w:sz w:val="24"/>
          <w:szCs w:val="24"/>
        </w:rPr>
        <w:t>дерматовенеролог</w:t>
      </w:r>
      <w:proofErr w:type="spellEnd"/>
      <w:r w:rsidRPr="00565F10">
        <w:rPr>
          <w:rFonts w:ascii="Times New Roman" w:hAnsi="Times New Roman" w:cs="Times New Roman"/>
          <w:color w:val="002060"/>
          <w:sz w:val="24"/>
          <w:szCs w:val="24"/>
        </w:rPr>
        <w:t xml:space="preserve"> (профилактический осмотр врача)</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ПЦР-диагностика (на </w:t>
      </w:r>
      <w:proofErr w:type="spellStart"/>
      <w:r w:rsidRPr="00565F10">
        <w:rPr>
          <w:rFonts w:ascii="Times New Roman" w:hAnsi="Times New Roman" w:cs="Times New Roman"/>
          <w:color w:val="002060"/>
          <w:sz w:val="24"/>
          <w:szCs w:val="24"/>
        </w:rPr>
        <w:t>уреаплазмоз</w:t>
      </w:r>
      <w:proofErr w:type="spellEnd"/>
      <w:r w:rsidRPr="00565F10">
        <w:rPr>
          <w:rFonts w:ascii="Times New Roman" w:hAnsi="Times New Roman" w:cs="Times New Roman"/>
          <w:color w:val="002060"/>
          <w:sz w:val="24"/>
          <w:szCs w:val="24"/>
        </w:rPr>
        <w:t xml:space="preserve">, хламидиоз, </w:t>
      </w:r>
      <w:proofErr w:type="spellStart"/>
      <w:r w:rsidRPr="00565F10">
        <w:rPr>
          <w:rFonts w:ascii="Times New Roman" w:hAnsi="Times New Roman" w:cs="Times New Roman"/>
          <w:color w:val="002060"/>
          <w:sz w:val="24"/>
          <w:szCs w:val="24"/>
        </w:rPr>
        <w:t>гарднереллез</w:t>
      </w:r>
      <w:proofErr w:type="spellEnd"/>
      <w:r w:rsidRPr="00565F10">
        <w:rPr>
          <w:rFonts w:ascii="Times New Roman" w:hAnsi="Times New Roman" w:cs="Times New Roman"/>
          <w:color w:val="002060"/>
          <w:sz w:val="24"/>
          <w:szCs w:val="24"/>
        </w:rPr>
        <w:t xml:space="preserve">, микоплазмоз, </w:t>
      </w:r>
      <w:proofErr w:type="spellStart"/>
      <w:r w:rsidRPr="00565F10">
        <w:rPr>
          <w:rFonts w:ascii="Times New Roman" w:hAnsi="Times New Roman" w:cs="Times New Roman"/>
          <w:color w:val="002060"/>
          <w:sz w:val="24"/>
          <w:szCs w:val="24"/>
        </w:rPr>
        <w:t>кандида</w:t>
      </w:r>
      <w:proofErr w:type="spellEnd"/>
      <w:r w:rsidRPr="00565F10">
        <w:rPr>
          <w:rFonts w:ascii="Times New Roman" w:hAnsi="Times New Roman" w:cs="Times New Roman"/>
          <w:color w:val="002060"/>
          <w:sz w:val="24"/>
          <w:szCs w:val="24"/>
        </w:rPr>
        <w:t>, ВПГ, ЦМВ, сифилис, токсоплазмоз, трихомонады, гонорею)</w:t>
      </w:r>
    </w:p>
    <w:p w:rsidR="00565F10" w:rsidRPr="00565F10" w:rsidRDefault="00565F10" w:rsidP="00565F10">
      <w:pPr>
        <w:tabs>
          <w:tab w:val="left" w:pos="3980"/>
        </w:tabs>
        <w:spacing w:after="0" w:line="240" w:lineRule="auto"/>
        <w:jc w:val="both"/>
        <w:rPr>
          <w:rFonts w:ascii="Times New Roman" w:hAnsi="Times New Roman" w:cs="Times New Roman"/>
          <w:color w:val="002060"/>
          <w:sz w:val="24"/>
          <w:szCs w:val="24"/>
        </w:rPr>
      </w:pPr>
      <w:r w:rsidRPr="00565F10">
        <w:rPr>
          <w:rFonts w:ascii="Times New Roman" w:hAnsi="Times New Roman" w:cs="Times New Roman"/>
          <w:color w:val="002060"/>
          <w:sz w:val="24"/>
          <w:szCs w:val="24"/>
        </w:rPr>
        <w:t xml:space="preserve">- ИФА-диагностика (на </w:t>
      </w:r>
      <w:proofErr w:type="spellStart"/>
      <w:r w:rsidRPr="00565F10">
        <w:rPr>
          <w:rFonts w:ascii="Times New Roman" w:hAnsi="Times New Roman" w:cs="Times New Roman"/>
          <w:color w:val="002060"/>
          <w:sz w:val="24"/>
          <w:szCs w:val="24"/>
        </w:rPr>
        <w:t>уреаплазмоз</w:t>
      </w:r>
      <w:proofErr w:type="spellEnd"/>
      <w:r w:rsidRPr="00565F10">
        <w:rPr>
          <w:rFonts w:ascii="Times New Roman" w:hAnsi="Times New Roman" w:cs="Times New Roman"/>
          <w:color w:val="002060"/>
          <w:sz w:val="24"/>
          <w:szCs w:val="24"/>
        </w:rPr>
        <w:t xml:space="preserve">, хламидиоз, </w:t>
      </w:r>
      <w:proofErr w:type="spellStart"/>
      <w:r w:rsidRPr="00565F10">
        <w:rPr>
          <w:rFonts w:ascii="Times New Roman" w:hAnsi="Times New Roman" w:cs="Times New Roman"/>
          <w:color w:val="002060"/>
          <w:sz w:val="24"/>
          <w:szCs w:val="24"/>
        </w:rPr>
        <w:t>гарднереллез</w:t>
      </w:r>
      <w:proofErr w:type="spellEnd"/>
      <w:r w:rsidRPr="00565F10">
        <w:rPr>
          <w:rFonts w:ascii="Times New Roman" w:hAnsi="Times New Roman" w:cs="Times New Roman"/>
          <w:color w:val="002060"/>
          <w:sz w:val="24"/>
          <w:szCs w:val="24"/>
        </w:rPr>
        <w:t xml:space="preserve">, микоплазмоз, </w:t>
      </w:r>
      <w:proofErr w:type="spellStart"/>
      <w:r w:rsidRPr="00565F10">
        <w:rPr>
          <w:rFonts w:ascii="Times New Roman" w:hAnsi="Times New Roman" w:cs="Times New Roman"/>
          <w:color w:val="002060"/>
          <w:sz w:val="24"/>
          <w:szCs w:val="24"/>
        </w:rPr>
        <w:t>кандида</w:t>
      </w:r>
      <w:proofErr w:type="spellEnd"/>
      <w:r w:rsidRPr="00565F10">
        <w:rPr>
          <w:rFonts w:ascii="Times New Roman" w:hAnsi="Times New Roman" w:cs="Times New Roman"/>
          <w:color w:val="002060"/>
          <w:sz w:val="24"/>
          <w:szCs w:val="24"/>
        </w:rPr>
        <w:t>, ВПГ, ЦМВ, сифилис, токсоплазмоз, трихомонады, гонорею)</w:t>
      </w:r>
    </w:p>
    <w:p w:rsidR="00462BDC" w:rsidRPr="00B73CAF" w:rsidRDefault="00462BDC" w:rsidP="00B73CAF">
      <w:pPr>
        <w:pStyle w:val="a3"/>
        <w:numPr>
          <w:ilvl w:val="1"/>
          <w:numId w:val="38"/>
        </w:numPr>
        <w:tabs>
          <w:tab w:val="left" w:pos="0"/>
        </w:tabs>
        <w:spacing w:after="0" w:line="240" w:lineRule="auto"/>
        <w:jc w:val="both"/>
        <w:rPr>
          <w:rFonts w:ascii="Times New Roman" w:hAnsi="Times New Roman" w:cs="Times New Roman"/>
          <w:b/>
          <w:color w:val="002060"/>
          <w:sz w:val="24"/>
          <w:szCs w:val="24"/>
        </w:rPr>
      </w:pPr>
      <w:r w:rsidRPr="00B73CAF">
        <w:rPr>
          <w:rFonts w:ascii="Times New Roman" w:hAnsi="Times New Roman" w:cs="Times New Roman"/>
          <w:b/>
          <w:color w:val="002060"/>
          <w:sz w:val="24"/>
          <w:szCs w:val="24"/>
        </w:rPr>
        <w:lastRenderedPageBreak/>
        <w:t xml:space="preserve">Анализ факторов внешней среды </w:t>
      </w:r>
    </w:p>
    <w:p w:rsidR="009F275C" w:rsidRPr="00EF175E" w:rsidRDefault="009F275C" w:rsidP="00462BDC">
      <w:pPr>
        <w:tabs>
          <w:tab w:val="left" w:pos="0"/>
        </w:tabs>
        <w:spacing w:after="0" w:line="240" w:lineRule="auto"/>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По данным Всемирной организации здравоохранения ежедневно в мире более 1 миллиона человек приобретают инфекцию, передаваемую половым путем (ИППП); ежегодно - 500 миллионов человек заболевают одной из четырех ИППП: хламидиоз, гонорея, сифилис и трихомониаз. Масштабы данной проблемы являются колоссальными, поскольку ИППП оказывают глубокое воздействие на сексуальное и репродуктивное здоровье и входят в число 5 основных категорий заболеваний, заставляющих трудоспособное население обращаться за медицинской помощью. </w:t>
      </w:r>
    </w:p>
    <w:p w:rsidR="009F275C" w:rsidRPr="00EF175E" w:rsidRDefault="00B54D04" w:rsidP="009F275C">
      <w:pPr>
        <w:tabs>
          <w:tab w:val="left" w:pos="0"/>
        </w:tabs>
        <w:spacing w:after="0" w:line="240" w:lineRule="auto"/>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w:t>
      </w:r>
      <w:r w:rsidR="009F275C" w:rsidRPr="00EF175E">
        <w:rPr>
          <w:rFonts w:ascii="Times New Roman" w:hAnsi="Times New Roman" w:cs="Times New Roman"/>
          <w:color w:val="002060"/>
          <w:sz w:val="24"/>
          <w:szCs w:val="24"/>
        </w:rPr>
        <w:t xml:space="preserve">Кроме того, ИППП могут иметь серьезные последствия помимо непосредственного прямого воздействия самой инфекции, повышая риск приобретения ВИЧ в три и более раз. Инфекция ВПЧ ежегодно приводит к 530 000 случаев заболевания раком шейки матки и к 275 000 случаев смерти от рака шейки матки. </w:t>
      </w:r>
    </w:p>
    <w:p w:rsidR="009F275C" w:rsidRPr="00EF175E" w:rsidRDefault="000F2011" w:rsidP="009F275C">
      <w:pPr>
        <w:tabs>
          <w:tab w:val="left" w:pos="0"/>
        </w:tabs>
        <w:spacing w:after="0" w:line="240" w:lineRule="auto"/>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w:t>
      </w:r>
      <w:r w:rsidR="009F275C" w:rsidRPr="00EF175E">
        <w:rPr>
          <w:rFonts w:ascii="Times New Roman" w:hAnsi="Times New Roman" w:cs="Times New Roman"/>
          <w:color w:val="002060"/>
          <w:sz w:val="24"/>
          <w:szCs w:val="24"/>
        </w:rPr>
        <w:t>Одна из причин снижения рождаемости в мире – бесплодие. По данным ВОЗ, 8–12% семейных пар во всем мире в течение своей репродуктивной жизни сталкиваются с проблемами бесплодия или до 100 млн. мужчин и женщин, не имеющих детей, и каждый год их число увеличивается на несколько миллионов пар. В Казахстане количество бес</w:t>
      </w:r>
      <w:r w:rsidR="00B54D04" w:rsidRPr="00EF175E">
        <w:rPr>
          <w:rFonts w:ascii="Times New Roman" w:hAnsi="Times New Roman" w:cs="Times New Roman"/>
          <w:color w:val="002060"/>
          <w:sz w:val="24"/>
          <w:szCs w:val="24"/>
        </w:rPr>
        <w:t>плодных пар составляет более 16</w:t>
      </w:r>
      <w:r w:rsidR="009F275C" w:rsidRPr="00EF175E">
        <w:rPr>
          <w:rFonts w:ascii="Times New Roman" w:hAnsi="Times New Roman" w:cs="Times New Roman"/>
          <w:color w:val="002060"/>
          <w:sz w:val="24"/>
          <w:szCs w:val="24"/>
        </w:rPr>
        <w:t>% и во многих регионах имеет тенденцию к росту. Такие ИППП</w:t>
      </w:r>
      <w:r w:rsidR="00B54D04" w:rsidRPr="00EF175E">
        <w:rPr>
          <w:rFonts w:ascii="Times New Roman" w:hAnsi="Times New Roman" w:cs="Times New Roman"/>
          <w:color w:val="002060"/>
          <w:sz w:val="24"/>
          <w:szCs w:val="24"/>
        </w:rPr>
        <w:t>, как гонорея и хламидиоз, в 60</w:t>
      </w:r>
      <w:r w:rsidR="009F275C" w:rsidRPr="00EF175E">
        <w:rPr>
          <w:rFonts w:ascii="Times New Roman" w:hAnsi="Times New Roman" w:cs="Times New Roman"/>
          <w:color w:val="002060"/>
          <w:sz w:val="24"/>
          <w:szCs w:val="24"/>
        </w:rPr>
        <w:t xml:space="preserve">% случаев лежат в основе воспалительных заболеваний органов малого таза, неблагоприятных исходов беременности и бесплодия. Причиной тому является поздняя диагностика урогенитальных инфекций, отсутствие или неадекватная терапия, самолечение, низкий </w:t>
      </w:r>
      <w:proofErr w:type="gramStart"/>
      <w:r w:rsidR="009F275C" w:rsidRPr="00EF175E">
        <w:rPr>
          <w:rFonts w:ascii="Times New Roman" w:hAnsi="Times New Roman" w:cs="Times New Roman"/>
          <w:color w:val="002060"/>
          <w:sz w:val="24"/>
          <w:szCs w:val="24"/>
        </w:rPr>
        <w:t>контроль за</w:t>
      </w:r>
      <w:proofErr w:type="gramEnd"/>
      <w:r w:rsidR="009F275C" w:rsidRPr="00EF175E">
        <w:rPr>
          <w:rFonts w:ascii="Times New Roman" w:hAnsi="Times New Roman" w:cs="Times New Roman"/>
          <w:color w:val="002060"/>
          <w:sz w:val="24"/>
          <w:szCs w:val="24"/>
        </w:rPr>
        <w:t xml:space="preserve"> заболеваемостью в группах риска. </w:t>
      </w:r>
    </w:p>
    <w:p w:rsidR="009F275C" w:rsidRPr="00EF175E" w:rsidRDefault="009F275C" w:rsidP="009F275C">
      <w:pPr>
        <w:tabs>
          <w:tab w:val="left" w:pos="0"/>
        </w:tabs>
        <w:spacing w:after="0" w:line="240" w:lineRule="auto"/>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Передача ИППП от матери ребенку может приводить к мертворождению, смерти новорожденного, рождению ребенка с низкой массой тела, недоношенности, сепсису, пневмонии, неонатальному конъюнктивиту и врожденным дефектам. </w:t>
      </w:r>
      <w:r w:rsidR="000F2011" w:rsidRPr="00EF175E">
        <w:rPr>
          <w:rFonts w:ascii="Times New Roman" w:hAnsi="Times New Roman" w:cs="Times New Roman"/>
          <w:color w:val="002060"/>
          <w:sz w:val="24"/>
          <w:szCs w:val="24"/>
        </w:rPr>
        <w:t xml:space="preserve">   </w:t>
      </w:r>
      <w:r w:rsidRPr="00EF175E">
        <w:rPr>
          <w:rFonts w:ascii="Times New Roman" w:hAnsi="Times New Roman" w:cs="Times New Roman"/>
          <w:color w:val="002060"/>
          <w:sz w:val="24"/>
          <w:szCs w:val="24"/>
        </w:rPr>
        <w:t xml:space="preserve">Сифилис во время беременности ежегодно приводит примерно к 305 000 случаев смерти плода и новорожденного и к рождению 215 000 детей с повышенным риском смерти в связи с недоношенностью, низкой массой тела при рождении или врожденным заболеванием. </w:t>
      </w:r>
    </w:p>
    <w:p w:rsidR="009F275C" w:rsidRPr="00EF175E" w:rsidRDefault="000F2011" w:rsidP="009F275C">
      <w:pPr>
        <w:spacing w:after="0" w:line="240" w:lineRule="auto"/>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w:t>
      </w:r>
      <w:r w:rsidR="009F275C" w:rsidRPr="00EF175E">
        <w:rPr>
          <w:rFonts w:ascii="Times New Roman" w:hAnsi="Times New Roman" w:cs="Times New Roman"/>
          <w:color w:val="002060"/>
          <w:sz w:val="24"/>
          <w:szCs w:val="24"/>
        </w:rPr>
        <w:t xml:space="preserve">В структуре заболеваемости ИППП в </w:t>
      </w:r>
      <w:r w:rsidR="00F65FB6" w:rsidRPr="00EF175E">
        <w:rPr>
          <w:rFonts w:ascii="Times New Roman" w:hAnsi="Times New Roman" w:cs="Times New Roman"/>
          <w:color w:val="002060"/>
          <w:sz w:val="24"/>
          <w:szCs w:val="24"/>
        </w:rPr>
        <w:t xml:space="preserve">Атырауской области </w:t>
      </w:r>
      <w:r w:rsidR="009F275C" w:rsidRPr="00EF175E">
        <w:rPr>
          <w:rFonts w:ascii="Times New Roman" w:hAnsi="Times New Roman" w:cs="Times New Roman"/>
          <w:color w:val="002060"/>
          <w:sz w:val="24"/>
          <w:szCs w:val="24"/>
        </w:rPr>
        <w:t xml:space="preserve">лидирующие позиции занимают трихомониаз, </w:t>
      </w:r>
      <w:proofErr w:type="spellStart"/>
      <w:r w:rsidR="009F275C" w:rsidRPr="00EF175E">
        <w:rPr>
          <w:rFonts w:ascii="Times New Roman" w:hAnsi="Times New Roman" w:cs="Times New Roman"/>
          <w:color w:val="002060"/>
          <w:sz w:val="24"/>
          <w:szCs w:val="24"/>
        </w:rPr>
        <w:t>гарднереллёз</w:t>
      </w:r>
      <w:proofErr w:type="spellEnd"/>
      <w:r w:rsidR="009F275C" w:rsidRPr="00EF175E">
        <w:rPr>
          <w:rFonts w:ascii="Times New Roman" w:hAnsi="Times New Roman" w:cs="Times New Roman"/>
          <w:color w:val="002060"/>
          <w:sz w:val="24"/>
          <w:szCs w:val="24"/>
        </w:rPr>
        <w:t xml:space="preserve">, </w:t>
      </w:r>
      <w:proofErr w:type="spellStart"/>
      <w:r w:rsidR="009F275C" w:rsidRPr="00EF175E">
        <w:rPr>
          <w:rFonts w:ascii="Times New Roman" w:hAnsi="Times New Roman" w:cs="Times New Roman"/>
          <w:color w:val="002060"/>
          <w:sz w:val="24"/>
          <w:szCs w:val="24"/>
        </w:rPr>
        <w:t>уреамикоплазменная</w:t>
      </w:r>
      <w:proofErr w:type="spellEnd"/>
      <w:r w:rsidR="009F275C" w:rsidRPr="00EF175E">
        <w:rPr>
          <w:rFonts w:ascii="Times New Roman" w:hAnsi="Times New Roman" w:cs="Times New Roman"/>
          <w:color w:val="002060"/>
          <w:sz w:val="24"/>
          <w:szCs w:val="24"/>
        </w:rPr>
        <w:t xml:space="preserve"> инфекция, традиционные классические венерические болезни первого поколения, такие как сифилис и гонорея занимают срединное положение и, наконец, урогенитальный хламидиоз замыкает указанный ряд.</w:t>
      </w:r>
    </w:p>
    <w:p w:rsidR="009F275C" w:rsidRPr="00EF175E" w:rsidRDefault="000F2011" w:rsidP="009F275C">
      <w:pPr>
        <w:spacing w:after="0" w:line="240" w:lineRule="auto"/>
        <w:jc w:val="both"/>
        <w:rPr>
          <w:rFonts w:ascii="Times New Roman" w:hAnsi="Times New Roman" w:cs="Times New Roman"/>
          <w:color w:val="002060"/>
          <w:sz w:val="24"/>
          <w:szCs w:val="24"/>
        </w:rPr>
      </w:pPr>
      <w:r w:rsidRPr="00EF175E">
        <w:rPr>
          <w:rFonts w:ascii="Times New Roman" w:hAnsi="Times New Roman" w:cs="Times New Roman"/>
          <w:bCs/>
          <w:color w:val="002060"/>
          <w:sz w:val="24"/>
          <w:szCs w:val="24"/>
        </w:rPr>
        <w:t xml:space="preserve">   </w:t>
      </w:r>
      <w:r w:rsidR="009F275C" w:rsidRPr="00EF175E">
        <w:rPr>
          <w:rFonts w:ascii="Times New Roman" w:hAnsi="Times New Roman" w:cs="Times New Roman"/>
          <w:bCs/>
          <w:color w:val="002060"/>
          <w:sz w:val="24"/>
          <w:szCs w:val="24"/>
        </w:rPr>
        <w:t>По-прежнему остается напряженной эпидемиологическая ситуация по заболеваемости сифилисом. Даже, несмотря на относительное благополучие, отмечаемое в последние годы, уровень заболеваемости сифилисом в 201</w:t>
      </w:r>
      <w:r w:rsidR="00FC3E58" w:rsidRPr="00EF175E">
        <w:rPr>
          <w:rFonts w:ascii="Times New Roman" w:hAnsi="Times New Roman" w:cs="Times New Roman"/>
          <w:bCs/>
          <w:color w:val="002060"/>
          <w:sz w:val="24"/>
          <w:szCs w:val="24"/>
        </w:rPr>
        <w:t>6</w:t>
      </w:r>
      <w:r w:rsidR="009F275C" w:rsidRPr="00EF175E">
        <w:rPr>
          <w:rFonts w:ascii="Times New Roman" w:hAnsi="Times New Roman" w:cs="Times New Roman"/>
          <w:bCs/>
          <w:color w:val="002060"/>
          <w:sz w:val="24"/>
          <w:szCs w:val="24"/>
        </w:rPr>
        <w:t xml:space="preserve"> году в </w:t>
      </w:r>
      <w:r w:rsidR="00FC3E58" w:rsidRPr="00EF175E">
        <w:rPr>
          <w:rFonts w:ascii="Times New Roman" w:hAnsi="Times New Roman" w:cs="Times New Roman"/>
          <w:bCs/>
          <w:color w:val="002060"/>
          <w:sz w:val="24"/>
          <w:szCs w:val="24"/>
        </w:rPr>
        <w:t xml:space="preserve">Атырауской области </w:t>
      </w:r>
      <w:r w:rsidR="009F275C" w:rsidRPr="00EF175E">
        <w:rPr>
          <w:rFonts w:ascii="Times New Roman" w:hAnsi="Times New Roman" w:cs="Times New Roman"/>
          <w:bCs/>
          <w:color w:val="002060"/>
          <w:sz w:val="24"/>
          <w:szCs w:val="24"/>
        </w:rPr>
        <w:t xml:space="preserve">составил </w:t>
      </w:r>
      <w:r w:rsidR="000F7E90" w:rsidRPr="00EF175E">
        <w:rPr>
          <w:rFonts w:ascii="Times New Roman" w:hAnsi="Times New Roman" w:cs="Times New Roman"/>
          <w:bCs/>
          <w:color w:val="002060"/>
          <w:sz w:val="24"/>
          <w:szCs w:val="24"/>
        </w:rPr>
        <w:t>38,9 на 100</w:t>
      </w:r>
      <w:r w:rsidR="009F275C" w:rsidRPr="00EF175E">
        <w:rPr>
          <w:rFonts w:ascii="Times New Roman" w:hAnsi="Times New Roman" w:cs="Times New Roman"/>
          <w:bCs/>
          <w:color w:val="002060"/>
          <w:sz w:val="24"/>
          <w:szCs w:val="24"/>
        </w:rPr>
        <w:t>тыс. населения (</w:t>
      </w:r>
      <w:r w:rsidR="000F7E90" w:rsidRPr="00EF175E">
        <w:rPr>
          <w:rFonts w:ascii="Times New Roman" w:hAnsi="Times New Roman" w:cs="Times New Roman"/>
          <w:bCs/>
          <w:color w:val="002060"/>
          <w:sz w:val="24"/>
          <w:szCs w:val="24"/>
        </w:rPr>
        <w:t>229</w:t>
      </w:r>
      <w:r w:rsidR="009F275C" w:rsidRPr="00EF175E">
        <w:rPr>
          <w:rFonts w:ascii="Times New Roman" w:hAnsi="Times New Roman" w:cs="Times New Roman"/>
          <w:bCs/>
          <w:color w:val="002060"/>
          <w:sz w:val="24"/>
          <w:szCs w:val="24"/>
        </w:rPr>
        <w:t xml:space="preserve"> случаев).</w:t>
      </w:r>
      <w:r w:rsidR="009F275C" w:rsidRPr="00EF175E">
        <w:rPr>
          <w:rFonts w:ascii="Times New Roman" w:hAnsi="Times New Roman" w:cs="Times New Roman"/>
          <w:color w:val="002060"/>
          <w:sz w:val="24"/>
          <w:szCs w:val="24"/>
        </w:rPr>
        <w:t xml:space="preserve"> При этом почти </w:t>
      </w:r>
      <w:r w:rsidR="000F7E90" w:rsidRPr="00EF175E">
        <w:rPr>
          <w:rFonts w:ascii="Times New Roman" w:hAnsi="Times New Roman" w:cs="Times New Roman"/>
          <w:color w:val="002060"/>
          <w:sz w:val="24"/>
          <w:szCs w:val="24"/>
        </w:rPr>
        <w:t>7</w:t>
      </w:r>
      <w:r w:rsidR="009F275C" w:rsidRPr="00EF175E">
        <w:rPr>
          <w:rFonts w:ascii="Times New Roman" w:hAnsi="Times New Roman" w:cs="Times New Roman"/>
          <w:color w:val="002060"/>
          <w:sz w:val="24"/>
          <w:szCs w:val="24"/>
        </w:rPr>
        <w:t>,</w:t>
      </w:r>
      <w:r w:rsidR="000F7E90" w:rsidRPr="00EF175E">
        <w:rPr>
          <w:rFonts w:ascii="Times New Roman" w:hAnsi="Times New Roman" w:cs="Times New Roman"/>
          <w:color w:val="002060"/>
          <w:sz w:val="24"/>
          <w:szCs w:val="24"/>
        </w:rPr>
        <w:t>8</w:t>
      </w:r>
      <w:r w:rsidR="009F275C" w:rsidRPr="00EF175E">
        <w:rPr>
          <w:rFonts w:ascii="Times New Roman" w:hAnsi="Times New Roman" w:cs="Times New Roman"/>
          <w:color w:val="002060"/>
          <w:sz w:val="24"/>
          <w:szCs w:val="24"/>
        </w:rPr>
        <w:t>% из всех заболевших сифилисом составляют беременные женщины.</w:t>
      </w:r>
    </w:p>
    <w:p w:rsidR="009F275C" w:rsidRPr="00EF175E" w:rsidRDefault="00B54D04" w:rsidP="00B54D04">
      <w:pPr>
        <w:pStyle w:val="af"/>
        <w:spacing w:after="0"/>
        <w:ind w:firstLine="0"/>
        <w:rPr>
          <w:b/>
          <w:bCs/>
          <w:color w:val="002060"/>
          <w:sz w:val="24"/>
        </w:rPr>
      </w:pPr>
      <w:r w:rsidRPr="00EF175E">
        <w:rPr>
          <w:color w:val="002060"/>
          <w:sz w:val="24"/>
          <w:lang w:val="ru-RU"/>
        </w:rPr>
        <w:t xml:space="preserve">   </w:t>
      </w:r>
      <w:r w:rsidR="009F275C" w:rsidRPr="00EF175E">
        <w:rPr>
          <w:color w:val="002060"/>
          <w:sz w:val="24"/>
        </w:rPr>
        <w:t xml:space="preserve">Оценивая динамику заболеваемости сифилисом на территории </w:t>
      </w:r>
      <w:r w:rsidR="000F7E90" w:rsidRPr="00EF175E">
        <w:rPr>
          <w:color w:val="002060"/>
          <w:sz w:val="24"/>
          <w:lang w:val="ru-RU"/>
        </w:rPr>
        <w:t xml:space="preserve">Атырауской области </w:t>
      </w:r>
      <w:r w:rsidR="009F275C" w:rsidRPr="00EF175E">
        <w:rPr>
          <w:color w:val="002060"/>
          <w:sz w:val="24"/>
        </w:rPr>
        <w:t xml:space="preserve">за последние 10 лет, </w:t>
      </w:r>
      <w:r w:rsidR="000F2011" w:rsidRPr="00EF175E">
        <w:rPr>
          <w:color w:val="002060"/>
          <w:sz w:val="24"/>
        </w:rPr>
        <w:t xml:space="preserve">стойкая тенденция к </w:t>
      </w:r>
      <w:r w:rsidR="000F2011" w:rsidRPr="00EF175E">
        <w:rPr>
          <w:color w:val="002060"/>
          <w:sz w:val="24"/>
          <w:lang w:val="ru-RU"/>
        </w:rPr>
        <w:t>росту</w:t>
      </w:r>
      <w:r w:rsidR="000F2011" w:rsidRPr="00EF175E">
        <w:rPr>
          <w:color w:val="002060"/>
          <w:sz w:val="24"/>
        </w:rPr>
        <w:t xml:space="preserve"> </w:t>
      </w:r>
      <w:r w:rsidR="009F275C" w:rsidRPr="00EF175E">
        <w:rPr>
          <w:color w:val="002060"/>
          <w:sz w:val="24"/>
        </w:rPr>
        <w:t>(показатель 200</w:t>
      </w:r>
      <w:r w:rsidR="000F7E90" w:rsidRPr="00EF175E">
        <w:rPr>
          <w:color w:val="002060"/>
          <w:sz w:val="24"/>
          <w:lang w:val="ru-RU"/>
        </w:rPr>
        <w:t>6</w:t>
      </w:r>
      <w:r w:rsidR="009F275C" w:rsidRPr="00EF175E">
        <w:rPr>
          <w:color w:val="002060"/>
          <w:sz w:val="24"/>
        </w:rPr>
        <w:t xml:space="preserve"> года – </w:t>
      </w:r>
      <w:r w:rsidR="00AC5CCF" w:rsidRPr="00EF175E">
        <w:rPr>
          <w:color w:val="002060"/>
          <w:sz w:val="24"/>
          <w:lang w:val="ru-RU"/>
        </w:rPr>
        <w:t>37</w:t>
      </w:r>
      <w:r w:rsidR="009F275C" w:rsidRPr="00EF175E">
        <w:rPr>
          <w:color w:val="002060"/>
          <w:sz w:val="24"/>
        </w:rPr>
        <w:t>,</w:t>
      </w:r>
      <w:r w:rsidR="00AC5CCF" w:rsidRPr="00EF175E">
        <w:rPr>
          <w:color w:val="002060"/>
          <w:sz w:val="24"/>
          <w:lang w:val="ru-RU"/>
        </w:rPr>
        <w:t>7</w:t>
      </w:r>
      <w:r w:rsidR="000F2011" w:rsidRPr="00EF175E">
        <w:rPr>
          <w:color w:val="002060"/>
          <w:sz w:val="24"/>
          <w:lang w:val="ru-RU"/>
        </w:rPr>
        <w:t xml:space="preserve"> (131 случаев)</w:t>
      </w:r>
      <w:r w:rsidR="009F275C" w:rsidRPr="00EF175E">
        <w:rPr>
          <w:color w:val="002060"/>
          <w:sz w:val="24"/>
        </w:rPr>
        <w:t xml:space="preserve"> на 100.тыс.населения</w:t>
      </w:r>
      <w:r w:rsidR="00AC5CCF" w:rsidRPr="00EF175E">
        <w:rPr>
          <w:color w:val="002060"/>
          <w:sz w:val="24"/>
          <w:lang w:val="ru-RU"/>
        </w:rPr>
        <w:t xml:space="preserve">, </w:t>
      </w:r>
      <w:r w:rsidR="009F275C" w:rsidRPr="00EF175E">
        <w:rPr>
          <w:color w:val="002060"/>
          <w:sz w:val="24"/>
        </w:rPr>
        <w:t>показател</w:t>
      </w:r>
      <w:r w:rsidR="00AC5CCF" w:rsidRPr="00EF175E">
        <w:rPr>
          <w:color w:val="002060"/>
          <w:sz w:val="24"/>
          <w:lang w:val="ru-RU"/>
        </w:rPr>
        <w:t>ь</w:t>
      </w:r>
      <w:r w:rsidR="009F275C" w:rsidRPr="00EF175E">
        <w:rPr>
          <w:color w:val="002060"/>
          <w:sz w:val="24"/>
        </w:rPr>
        <w:t xml:space="preserve"> 201</w:t>
      </w:r>
      <w:r w:rsidR="00AC5CCF" w:rsidRPr="00EF175E">
        <w:rPr>
          <w:color w:val="002060"/>
          <w:sz w:val="24"/>
          <w:lang w:val="ru-RU"/>
        </w:rPr>
        <w:t>6</w:t>
      </w:r>
      <w:r w:rsidR="009F275C" w:rsidRPr="00EF175E">
        <w:rPr>
          <w:color w:val="002060"/>
          <w:sz w:val="24"/>
        </w:rPr>
        <w:t xml:space="preserve"> года – 3</w:t>
      </w:r>
      <w:r w:rsidR="00AC5CCF" w:rsidRPr="00EF175E">
        <w:rPr>
          <w:color w:val="002060"/>
          <w:sz w:val="24"/>
          <w:lang w:val="ru-RU"/>
        </w:rPr>
        <w:t>8</w:t>
      </w:r>
      <w:r w:rsidR="009F275C" w:rsidRPr="00EF175E">
        <w:rPr>
          <w:color w:val="002060"/>
          <w:sz w:val="24"/>
        </w:rPr>
        <w:t>,</w:t>
      </w:r>
      <w:r w:rsidR="00AC5CCF" w:rsidRPr="00EF175E">
        <w:rPr>
          <w:color w:val="002060"/>
          <w:sz w:val="24"/>
          <w:lang w:val="ru-RU"/>
        </w:rPr>
        <w:t>9</w:t>
      </w:r>
      <w:r w:rsidR="009F275C" w:rsidRPr="00EF175E">
        <w:rPr>
          <w:color w:val="002060"/>
          <w:sz w:val="24"/>
        </w:rPr>
        <w:t xml:space="preserve">, </w:t>
      </w:r>
      <w:r w:rsidR="000F2011" w:rsidRPr="00EF175E">
        <w:rPr>
          <w:color w:val="002060"/>
          <w:sz w:val="24"/>
          <w:lang w:val="ru-RU"/>
        </w:rPr>
        <w:t>(229 случаев)</w:t>
      </w:r>
      <w:r w:rsidR="00AC5CCF" w:rsidRPr="00EF175E">
        <w:rPr>
          <w:color w:val="002060"/>
          <w:sz w:val="24"/>
          <w:lang w:val="ru-RU"/>
        </w:rPr>
        <w:t>)</w:t>
      </w:r>
      <w:r w:rsidR="009F275C" w:rsidRPr="00EF175E">
        <w:rPr>
          <w:color w:val="002060"/>
          <w:sz w:val="24"/>
        </w:rPr>
        <w:t>, настораживает то, что имеет место регистрация случаев врожденного сифилиса (201</w:t>
      </w:r>
      <w:r w:rsidR="00AC5CCF" w:rsidRPr="00EF175E">
        <w:rPr>
          <w:color w:val="002060"/>
          <w:sz w:val="24"/>
          <w:lang w:val="ru-RU"/>
        </w:rPr>
        <w:t>4</w:t>
      </w:r>
      <w:r w:rsidR="009F275C" w:rsidRPr="00EF175E">
        <w:rPr>
          <w:color w:val="002060"/>
          <w:sz w:val="24"/>
        </w:rPr>
        <w:t xml:space="preserve"> – </w:t>
      </w:r>
      <w:r w:rsidR="00AC5CCF" w:rsidRPr="00EF175E">
        <w:rPr>
          <w:color w:val="002060"/>
          <w:sz w:val="24"/>
          <w:lang w:val="ru-RU"/>
        </w:rPr>
        <w:t>3</w:t>
      </w:r>
      <w:r w:rsidR="009F275C" w:rsidRPr="00EF175E">
        <w:rPr>
          <w:color w:val="002060"/>
          <w:sz w:val="24"/>
        </w:rPr>
        <w:t xml:space="preserve"> случа</w:t>
      </w:r>
      <w:r w:rsidR="00AC5CCF" w:rsidRPr="00EF175E">
        <w:rPr>
          <w:color w:val="002060"/>
          <w:sz w:val="24"/>
          <w:lang w:val="ru-RU"/>
        </w:rPr>
        <w:t>я</w:t>
      </w:r>
      <w:r w:rsidR="009F275C" w:rsidRPr="00EF175E">
        <w:rPr>
          <w:color w:val="002060"/>
          <w:sz w:val="24"/>
        </w:rPr>
        <w:t>, 201</w:t>
      </w:r>
      <w:r w:rsidR="00AC5CCF" w:rsidRPr="00EF175E">
        <w:rPr>
          <w:color w:val="002060"/>
          <w:sz w:val="24"/>
          <w:lang w:val="ru-RU"/>
        </w:rPr>
        <w:t>5</w:t>
      </w:r>
      <w:r w:rsidR="009F275C" w:rsidRPr="00EF175E">
        <w:rPr>
          <w:color w:val="002060"/>
          <w:sz w:val="24"/>
        </w:rPr>
        <w:t xml:space="preserve"> – </w:t>
      </w:r>
      <w:r w:rsidR="00AC5CCF" w:rsidRPr="00EF175E">
        <w:rPr>
          <w:color w:val="002060"/>
          <w:sz w:val="24"/>
          <w:lang w:val="ru-RU"/>
        </w:rPr>
        <w:t>5</w:t>
      </w:r>
      <w:r w:rsidR="009F275C" w:rsidRPr="00EF175E">
        <w:rPr>
          <w:color w:val="002060"/>
          <w:sz w:val="24"/>
        </w:rPr>
        <w:t>, 201</w:t>
      </w:r>
      <w:r w:rsidR="00AC5CCF" w:rsidRPr="00EF175E">
        <w:rPr>
          <w:color w:val="002060"/>
          <w:sz w:val="24"/>
          <w:lang w:val="ru-RU"/>
        </w:rPr>
        <w:t>6</w:t>
      </w:r>
      <w:r w:rsidR="009F275C" w:rsidRPr="00EF175E">
        <w:rPr>
          <w:color w:val="002060"/>
          <w:sz w:val="24"/>
        </w:rPr>
        <w:t xml:space="preserve"> - </w:t>
      </w:r>
      <w:r w:rsidR="00AC5CCF" w:rsidRPr="00EF175E">
        <w:rPr>
          <w:color w:val="002060"/>
          <w:sz w:val="24"/>
          <w:lang w:val="ru-RU"/>
        </w:rPr>
        <w:t>3</w:t>
      </w:r>
      <w:r w:rsidR="009F275C" w:rsidRPr="00EF175E">
        <w:rPr>
          <w:color w:val="002060"/>
          <w:sz w:val="24"/>
        </w:rPr>
        <w:t>).</w:t>
      </w:r>
      <w:r w:rsidR="009F275C" w:rsidRPr="00EF175E">
        <w:rPr>
          <w:b/>
          <w:bCs/>
          <w:color w:val="002060"/>
          <w:sz w:val="24"/>
        </w:rPr>
        <w:t xml:space="preserve"> </w:t>
      </w:r>
    </w:p>
    <w:p w:rsidR="009F275C" w:rsidRPr="00EF175E" w:rsidRDefault="00AC5CCF" w:rsidP="009F275C">
      <w:pPr>
        <w:spacing w:after="0" w:line="240" w:lineRule="auto"/>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w:t>
      </w:r>
      <w:r w:rsidR="009F275C" w:rsidRPr="00EF175E">
        <w:rPr>
          <w:rFonts w:ascii="Times New Roman" w:hAnsi="Times New Roman" w:cs="Times New Roman"/>
          <w:color w:val="002060"/>
          <w:sz w:val="24"/>
          <w:szCs w:val="24"/>
        </w:rPr>
        <w:t xml:space="preserve">Особая настороженность возникает в связи с тем, что уровни заболеваемости дерматозов, для которых характерно хроническое рецидивирующее течение заболевания, нередко приводящее к </w:t>
      </w:r>
      <w:proofErr w:type="spellStart"/>
      <w:r w:rsidR="009F275C" w:rsidRPr="00EF175E">
        <w:rPr>
          <w:rFonts w:ascii="Times New Roman" w:hAnsi="Times New Roman" w:cs="Times New Roman"/>
          <w:color w:val="002060"/>
          <w:sz w:val="24"/>
          <w:szCs w:val="24"/>
        </w:rPr>
        <w:t>инвалидизации</w:t>
      </w:r>
      <w:proofErr w:type="spellEnd"/>
      <w:r w:rsidR="009F275C" w:rsidRPr="00EF175E">
        <w:rPr>
          <w:rFonts w:ascii="Times New Roman" w:hAnsi="Times New Roman" w:cs="Times New Roman"/>
          <w:color w:val="002060"/>
          <w:sz w:val="24"/>
          <w:szCs w:val="24"/>
        </w:rPr>
        <w:t xml:space="preserve"> и социальной </w:t>
      </w:r>
      <w:proofErr w:type="spellStart"/>
      <w:r w:rsidR="009F275C" w:rsidRPr="00EF175E">
        <w:rPr>
          <w:rFonts w:ascii="Times New Roman" w:hAnsi="Times New Roman" w:cs="Times New Roman"/>
          <w:color w:val="002060"/>
          <w:sz w:val="24"/>
          <w:szCs w:val="24"/>
        </w:rPr>
        <w:t>дезадаптации</w:t>
      </w:r>
      <w:proofErr w:type="spellEnd"/>
      <w:r w:rsidR="009F275C" w:rsidRPr="00EF175E">
        <w:rPr>
          <w:rFonts w:ascii="Times New Roman" w:hAnsi="Times New Roman" w:cs="Times New Roman"/>
          <w:color w:val="002060"/>
          <w:sz w:val="24"/>
          <w:szCs w:val="24"/>
        </w:rPr>
        <w:t xml:space="preserve"> (ухудшение показателей качества жизни) из года в год имеют стабильную тенденцию роста. Другие же нозологии, которые сохраняют стабильные показатели заболеваемости и распространенности, приобретают среднетяжелое и тяжелое течение, нередко приводящее к развитию осложнений и необратимых последствий. </w:t>
      </w:r>
    </w:p>
    <w:p w:rsidR="00B54D04" w:rsidRPr="00EF175E" w:rsidRDefault="00AC5CCF" w:rsidP="000F2011">
      <w:pPr>
        <w:spacing w:after="0" w:line="240" w:lineRule="auto"/>
        <w:jc w:val="both"/>
        <w:rPr>
          <w:rFonts w:ascii="Times New Roman" w:eastAsia="Calibri" w:hAnsi="Times New Roman" w:cs="Times New Roman"/>
          <w:color w:val="002060"/>
          <w:sz w:val="24"/>
          <w:szCs w:val="24"/>
        </w:rPr>
      </w:pPr>
      <w:r w:rsidRPr="00EF175E">
        <w:rPr>
          <w:rFonts w:ascii="Times New Roman" w:hAnsi="Times New Roman" w:cs="Times New Roman"/>
          <w:color w:val="002060"/>
          <w:sz w:val="24"/>
          <w:szCs w:val="24"/>
        </w:rPr>
        <w:lastRenderedPageBreak/>
        <w:t xml:space="preserve">   </w:t>
      </w:r>
      <w:r w:rsidR="00B54D04" w:rsidRPr="00EF175E">
        <w:rPr>
          <w:rFonts w:ascii="Times New Roman" w:hAnsi="Times New Roman" w:cs="Times New Roman"/>
          <w:color w:val="002060"/>
          <w:sz w:val="24"/>
          <w:szCs w:val="24"/>
        </w:rPr>
        <w:t xml:space="preserve">23 мая 2014г. состоялась Всемирная ассамблея здравоохранения «Прогресс в отношении неинфекционных заболеваний и народной медицины». В рамках события был принят </w:t>
      </w:r>
      <w:r w:rsidR="00B54D04" w:rsidRPr="00EF175E">
        <w:rPr>
          <w:rFonts w:ascii="Times New Roman" w:hAnsi="Times New Roman" w:cs="Times New Roman"/>
          <w:color w:val="002060"/>
          <w:sz w:val="24"/>
          <w:szCs w:val="24"/>
          <w:bdr w:val="none" w:sz="0" w:space="0" w:color="auto" w:frame="1"/>
        </w:rPr>
        <w:t>Новый Глобальный план действий ВОЗ по инвалидности на 2014–2021 гг., нацеленный на улучшение здоровья и качества жизни миллиарда людей с инвалидностью по всему миру. Основными направлениями явились: расширение доступа инвалидов к услугам здравоохранения, создание новых и улучшение существующих услуг и технологий, которые помогают им развивать и восстанавливать навыки и функции, повышение эффективности сбора и анализа данных.</w:t>
      </w:r>
    </w:p>
    <w:p w:rsidR="00B54D04" w:rsidRPr="00EF175E" w:rsidRDefault="00AC5CCF" w:rsidP="00AC5CCF">
      <w:pPr>
        <w:pStyle w:val="af1"/>
        <w:shd w:val="clear" w:color="auto" w:fill="FFFFFF"/>
        <w:spacing w:after="0" w:line="240" w:lineRule="auto"/>
        <w:ind w:right="-2"/>
        <w:jc w:val="both"/>
        <w:textAlignment w:val="baseline"/>
        <w:rPr>
          <w:rFonts w:ascii="Times New Roman" w:hAnsi="Times New Roman"/>
          <w:color w:val="002060"/>
          <w:sz w:val="24"/>
          <w:szCs w:val="24"/>
          <w:bdr w:val="none" w:sz="0" w:space="0" w:color="auto" w:frame="1"/>
          <w:lang w:val="ru-RU"/>
        </w:rPr>
      </w:pPr>
      <w:r w:rsidRPr="00EF175E">
        <w:rPr>
          <w:rFonts w:ascii="Times New Roman" w:hAnsi="Times New Roman"/>
          <w:color w:val="002060"/>
          <w:sz w:val="24"/>
          <w:szCs w:val="24"/>
          <w:bdr w:val="none" w:sz="0" w:space="0" w:color="auto" w:frame="1"/>
          <w:lang w:val="ru-RU"/>
        </w:rPr>
        <w:t xml:space="preserve">   </w:t>
      </w:r>
      <w:r w:rsidR="00B54D04" w:rsidRPr="00EF175E">
        <w:rPr>
          <w:rFonts w:ascii="Times New Roman" w:hAnsi="Times New Roman"/>
          <w:color w:val="002060"/>
          <w:sz w:val="24"/>
          <w:szCs w:val="24"/>
          <w:bdr w:val="none" w:sz="0" w:space="0" w:color="auto" w:frame="1"/>
        </w:rPr>
        <w:t xml:space="preserve">Инвалиды имеют такие же потребности по охране здоровья, что и здоровые люди, но вероятность отказа в медико-санитарном обслуживании для них выше в 3 раза, а риск плохого обращения в медицинских учреждениях — в 4 раза. Каждый седьмой человек в мире имеет инвалидность. По мере увеличения средней продолжительности жизни и распространения хронических болезней риск развития инвалидности повышается. </w:t>
      </w:r>
    </w:p>
    <w:p w:rsidR="00B54D04" w:rsidRPr="00EF175E" w:rsidRDefault="000F2011" w:rsidP="00AC5CCF">
      <w:pPr>
        <w:pStyle w:val="af1"/>
        <w:shd w:val="clear" w:color="auto" w:fill="FFFFFF"/>
        <w:spacing w:after="0" w:line="240" w:lineRule="auto"/>
        <w:ind w:right="-2"/>
        <w:jc w:val="both"/>
        <w:textAlignment w:val="baseline"/>
        <w:rPr>
          <w:rFonts w:ascii="Times New Roman" w:hAnsi="Times New Roman"/>
          <w:color w:val="002060"/>
          <w:sz w:val="24"/>
          <w:szCs w:val="24"/>
          <w:bdr w:val="none" w:sz="0" w:space="0" w:color="auto" w:frame="1"/>
          <w:lang w:val="ru-RU"/>
        </w:rPr>
      </w:pPr>
      <w:r w:rsidRPr="00EF175E">
        <w:rPr>
          <w:rFonts w:ascii="Times New Roman" w:hAnsi="Times New Roman"/>
          <w:color w:val="002060"/>
          <w:sz w:val="24"/>
          <w:szCs w:val="24"/>
          <w:bdr w:val="none" w:sz="0" w:space="0" w:color="auto" w:frame="1"/>
          <w:lang w:val="ru-RU"/>
        </w:rPr>
        <w:t xml:space="preserve">   </w:t>
      </w:r>
      <w:r w:rsidR="00B54D04" w:rsidRPr="00EF175E">
        <w:rPr>
          <w:rFonts w:ascii="Times New Roman" w:hAnsi="Times New Roman"/>
          <w:color w:val="002060"/>
          <w:sz w:val="24"/>
          <w:szCs w:val="24"/>
          <w:bdr w:val="none" w:sz="0" w:space="0" w:color="auto" w:frame="1"/>
          <w:lang w:val="ru-RU"/>
        </w:rPr>
        <w:t xml:space="preserve">В ходе Ассамблеи ВОЗ также рассматривалась </w:t>
      </w:r>
      <w:r w:rsidR="00B54D04" w:rsidRPr="00EF175E">
        <w:rPr>
          <w:rFonts w:ascii="Times New Roman" w:hAnsi="Times New Roman"/>
          <w:color w:val="002060"/>
          <w:sz w:val="24"/>
          <w:szCs w:val="24"/>
          <w:bdr w:val="none" w:sz="0" w:space="0" w:color="auto" w:frame="1"/>
        </w:rPr>
        <w:t>Резолюция по псориазу</w:t>
      </w:r>
      <w:r w:rsidR="00B54D04" w:rsidRPr="00EF175E">
        <w:rPr>
          <w:rFonts w:ascii="Times New Roman" w:hAnsi="Times New Roman"/>
          <w:color w:val="002060"/>
          <w:sz w:val="24"/>
          <w:szCs w:val="24"/>
          <w:bdr w:val="none" w:sz="0" w:space="0" w:color="auto" w:frame="1"/>
          <w:lang w:val="ru-RU"/>
        </w:rPr>
        <w:t>,</w:t>
      </w:r>
      <w:r w:rsidR="00B54D04" w:rsidRPr="00EF175E">
        <w:rPr>
          <w:rFonts w:ascii="Times New Roman" w:hAnsi="Times New Roman"/>
          <w:color w:val="002060"/>
          <w:sz w:val="24"/>
          <w:szCs w:val="24"/>
          <w:bdr w:val="none" w:sz="0" w:space="0" w:color="auto" w:frame="1"/>
        </w:rPr>
        <w:t xml:space="preserve"> призыва</w:t>
      </w:r>
      <w:r w:rsidR="00B54D04" w:rsidRPr="00EF175E">
        <w:rPr>
          <w:rFonts w:ascii="Times New Roman" w:hAnsi="Times New Roman"/>
          <w:color w:val="002060"/>
          <w:sz w:val="24"/>
          <w:szCs w:val="24"/>
          <w:bdr w:val="none" w:sz="0" w:space="0" w:color="auto" w:frame="1"/>
          <w:lang w:val="ru-RU"/>
        </w:rPr>
        <w:t>ющая</w:t>
      </w:r>
      <w:r w:rsidR="00B54D04" w:rsidRPr="00EF175E">
        <w:rPr>
          <w:rFonts w:ascii="Times New Roman" w:hAnsi="Times New Roman"/>
          <w:color w:val="002060"/>
          <w:sz w:val="24"/>
          <w:szCs w:val="24"/>
          <w:bdr w:val="none" w:sz="0" w:space="0" w:color="auto" w:frame="1"/>
        </w:rPr>
        <w:t xml:space="preserve"> государства-члены повышать уровень осведомленности населения в целях борьбы со стигматизацией, которую испытывают многие больные псориазом. В ней содержится поручение для Секретариата ВОЗ: привлечь внимание к роли псориаза в общественном здравоохранении и опубликовать глобальный доклад об этом заболевании, подчеркнув необходимость дальнейших исследований и указав на эффективные стратегии интеграции ведения псориаза в существующие услуги по неинфекционным заболеваниям к концу 2015 года.</w:t>
      </w:r>
    </w:p>
    <w:p w:rsidR="00B54D04" w:rsidRDefault="00AC5CCF" w:rsidP="00AC5CCF">
      <w:pPr>
        <w:spacing w:after="0" w:line="240" w:lineRule="auto"/>
        <w:contextualSpacing/>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w:t>
      </w:r>
      <w:r w:rsidR="00B54D04" w:rsidRPr="00EF175E">
        <w:rPr>
          <w:rFonts w:ascii="Times New Roman" w:hAnsi="Times New Roman" w:cs="Times New Roman"/>
          <w:color w:val="002060"/>
          <w:sz w:val="24"/>
          <w:szCs w:val="24"/>
        </w:rPr>
        <w:t>Одной из особенностей медицины в Казахстане является самообращение на поздних стадиях развития заболеваний, вследствие чего прогрессивно</w:t>
      </w:r>
      <w:r w:rsidRPr="00EF175E">
        <w:rPr>
          <w:rFonts w:ascii="Times New Roman" w:hAnsi="Times New Roman" w:cs="Times New Roman"/>
          <w:color w:val="002060"/>
          <w:sz w:val="24"/>
          <w:szCs w:val="24"/>
        </w:rPr>
        <w:t xml:space="preserve"> </w:t>
      </w:r>
      <w:r w:rsidR="00B54D04" w:rsidRPr="00EF175E">
        <w:rPr>
          <w:rFonts w:ascii="Times New Roman" w:hAnsi="Times New Roman" w:cs="Times New Roman"/>
          <w:color w:val="002060"/>
          <w:sz w:val="24"/>
          <w:szCs w:val="24"/>
        </w:rPr>
        <w:t xml:space="preserve">повышается число осложнений, что требует еще больших затрат бюджетных средств. Поэтому приоритетным направлением становится раннее выявление болезней, основанное на перспективе развития профилактики, формирования здорового образа жизни, ранней диагностики заболеваний, оптимизации использования коечного фонда. </w:t>
      </w: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Default="00B73CAF" w:rsidP="00AC5CCF">
      <w:pPr>
        <w:spacing w:after="0" w:line="240" w:lineRule="auto"/>
        <w:contextualSpacing/>
        <w:jc w:val="both"/>
        <w:rPr>
          <w:rFonts w:ascii="Times New Roman" w:hAnsi="Times New Roman" w:cs="Times New Roman"/>
          <w:color w:val="002060"/>
          <w:sz w:val="24"/>
          <w:szCs w:val="24"/>
        </w:rPr>
      </w:pPr>
    </w:p>
    <w:p w:rsidR="00B73CAF" w:rsidRPr="00EF175E" w:rsidRDefault="00B73CAF" w:rsidP="00AC5CCF">
      <w:pPr>
        <w:spacing w:after="0" w:line="240" w:lineRule="auto"/>
        <w:contextualSpacing/>
        <w:jc w:val="both"/>
        <w:rPr>
          <w:rFonts w:ascii="Times New Roman" w:hAnsi="Times New Roman" w:cs="Times New Roman"/>
          <w:color w:val="002060"/>
          <w:sz w:val="24"/>
          <w:szCs w:val="24"/>
        </w:rPr>
      </w:pPr>
    </w:p>
    <w:p w:rsidR="004D2200" w:rsidRPr="00EF175E" w:rsidRDefault="004D2200" w:rsidP="00AC5CCF">
      <w:pPr>
        <w:spacing w:after="0" w:line="240" w:lineRule="auto"/>
        <w:jc w:val="both"/>
        <w:rPr>
          <w:rFonts w:ascii="Times New Roman" w:hAnsi="Times New Roman" w:cs="Times New Roman"/>
          <w:b/>
          <w:color w:val="002060"/>
          <w:sz w:val="24"/>
          <w:szCs w:val="24"/>
        </w:rPr>
      </w:pPr>
    </w:p>
    <w:p w:rsidR="0052018D" w:rsidRPr="00EF175E" w:rsidRDefault="0052018D" w:rsidP="00AC5CCF">
      <w:pPr>
        <w:spacing w:after="0" w:line="240" w:lineRule="auto"/>
        <w:jc w:val="both"/>
        <w:rPr>
          <w:rFonts w:ascii="Times New Roman" w:hAnsi="Times New Roman" w:cs="Times New Roman"/>
          <w:b/>
          <w:color w:val="002060"/>
          <w:sz w:val="24"/>
          <w:szCs w:val="24"/>
        </w:rPr>
      </w:pPr>
      <w:r w:rsidRPr="00EF175E">
        <w:rPr>
          <w:rFonts w:ascii="Times New Roman" w:hAnsi="Times New Roman" w:cs="Times New Roman"/>
          <w:b/>
          <w:color w:val="002060"/>
          <w:sz w:val="24"/>
          <w:szCs w:val="24"/>
        </w:rPr>
        <w:lastRenderedPageBreak/>
        <w:t>2.2 Анализ факторов непосредственного окружения</w:t>
      </w:r>
    </w:p>
    <w:p w:rsidR="0052018D" w:rsidRPr="00EF175E" w:rsidRDefault="0052018D" w:rsidP="0052018D">
      <w:pPr>
        <w:spacing w:after="0" w:line="240" w:lineRule="auto"/>
        <w:ind w:firstLine="708"/>
        <w:jc w:val="both"/>
        <w:rPr>
          <w:rFonts w:ascii="Times New Roman" w:hAnsi="Times New Roman" w:cs="Times New Roman"/>
          <w:b/>
          <w:color w:val="002060"/>
          <w:sz w:val="24"/>
          <w:szCs w:val="24"/>
        </w:rPr>
      </w:pPr>
    </w:p>
    <w:p w:rsidR="00565F10" w:rsidRPr="00565F10" w:rsidRDefault="00B9297D" w:rsidP="00565F10">
      <w:pPr>
        <w:pStyle w:val="af1"/>
        <w:shd w:val="clear" w:color="auto" w:fill="FFFFFF"/>
        <w:spacing w:after="0" w:line="240" w:lineRule="auto"/>
        <w:ind w:firstLine="708"/>
        <w:contextualSpacing/>
        <w:jc w:val="both"/>
        <w:rPr>
          <w:rFonts w:ascii="Times New Roman" w:hAnsi="Times New Roman"/>
          <w:color w:val="002060"/>
          <w:sz w:val="24"/>
          <w:szCs w:val="24"/>
        </w:rPr>
      </w:pPr>
      <w:r w:rsidRPr="00EF175E">
        <w:rPr>
          <w:rFonts w:ascii="Times New Roman" w:hAnsi="Times New Roman"/>
          <w:color w:val="002060"/>
          <w:sz w:val="24"/>
          <w:szCs w:val="24"/>
        </w:rPr>
        <w:t xml:space="preserve">   </w:t>
      </w:r>
      <w:r w:rsidR="00565F10" w:rsidRPr="00565F10">
        <w:rPr>
          <w:rFonts w:ascii="Times New Roman" w:hAnsi="Times New Roman"/>
          <w:bCs/>
          <w:color w:val="002060"/>
          <w:sz w:val="24"/>
          <w:szCs w:val="24"/>
        </w:rPr>
        <w:t>Целью и задачей</w:t>
      </w:r>
      <w:r w:rsidR="00565F10" w:rsidRPr="00565F10">
        <w:rPr>
          <w:rFonts w:ascii="Times New Roman" w:hAnsi="Times New Roman"/>
          <w:b/>
          <w:bCs/>
          <w:color w:val="002060"/>
          <w:sz w:val="24"/>
          <w:szCs w:val="24"/>
        </w:rPr>
        <w:t xml:space="preserve"> </w:t>
      </w:r>
      <w:r w:rsidR="00565F10" w:rsidRPr="00565F10">
        <w:rPr>
          <w:rFonts w:ascii="Times New Roman" w:hAnsi="Times New Roman"/>
          <w:color w:val="002060"/>
          <w:sz w:val="24"/>
          <w:szCs w:val="24"/>
        </w:rPr>
        <w:t>службы поддержки пациентов</w:t>
      </w:r>
      <w:r w:rsidR="00565F10" w:rsidRPr="00565F10">
        <w:rPr>
          <w:rFonts w:ascii="Times New Roman" w:hAnsi="Times New Roman"/>
          <w:b/>
          <w:bCs/>
          <w:color w:val="002060"/>
          <w:sz w:val="24"/>
          <w:szCs w:val="24"/>
        </w:rPr>
        <w:t xml:space="preserve"> </w:t>
      </w:r>
      <w:r w:rsidR="00565F10" w:rsidRPr="00565F10">
        <w:rPr>
          <w:rFonts w:ascii="Times New Roman" w:hAnsi="Times New Roman"/>
          <w:color w:val="002060"/>
          <w:sz w:val="24"/>
          <w:szCs w:val="24"/>
        </w:rPr>
        <w:t xml:space="preserve">является: обеспечение прав пациента на получение своевременной, качественной и безопасной медицинской помощи в необходимом объеме, оперативное решения жалоб пациентов по принципу «здесь и сейчас», координация деятельности структурных подразделений </w:t>
      </w:r>
      <w:r w:rsidR="00565F10">
        <w:rPr>
          <w:rFonts w:ascii="Times New Roman" w:hAnsi="Times New Roman"/>
          <w:color w:val="002060"/>
          <w:sz w:val="24"/>
          <w:szCs w:val="24"/>
          <w:lang w:val="ru-RU"/>
        </w:rPr>
        <w:t>диспансера</w:t>
      </w:r>
      <w:r w:rsidR="00565F10" w:rsidRPr="00565F10">
        <w:rPr>
          <w:rFonts w:ascii="Times New Roman" w:hAnsi="Times New Roman"/>
          <w:color w:val="002060"/>
          <w:sz w:val="24"/>
          <w:szCs w:val="24"/>
        </w:rPr>
        <w:t xml:space="preserve"> по управлению качеством медицинской помощи. </w:t>
      </w:r>
    </w:p>
    <w:p w:rsidR="00565F10" w:rsidRPr="00565F10" w:rsidRDefault="00565F10" w:rsidP="00565F10">
      <w:pPr>
        <w:pStyle w:val="af1"/>
        <w:shd w:val="clear" w:color="auto" w:fill="FFFFFF"/>
        <w:spacing w:after="0" w:line="240" w:lineRule="auto"/>
        <w:ind w:firstLine="708"/>
        <w:contextualSpacing/>
        <w:jc w:val="both"/>
        <w:rPr>
          <w:rFonts w:ascii="Times New Roman" w:hAnsi="Times New Roman"/>
          <w:color w:val="002060"/>
          <w:sz w:val="24"/>
          <w:szCs w:val="24"/>
        </w:rPr>
      </w:pPr>
      <w:r w:rsidRPr="00565F10">
        <w:rPr>
          <w:rFonts w:ascii="Times New Roman" w:hAnsi="Times New Roman"/>
          <w:color w:val="002060"/>
          <w:sz w:val="24"/>
          <w:szCs w:val="24"/>
        </w:rPr>
        <w:t>В случае возникновения вопросов при получении медицинской помощи в наше</w:t>
      </w:r>
      <w:r w:rsidR="00B82671">
        <w:rPr>
          <w:rFonts w:ascii="Times New Roman" w:hAnsi="Times New Roman"/>
          <w:color w:val="002060"/>
          <w:sz w:val="24"/>
          <w:szCs w:val="24"/>
          <w:lang w:val="ru-RU"/>
        </w:rPr>
        <w:t>м диспансере</w:t>
      </w:r>
      <w:r w:rsidRPr="00565F10">
        <w:rPr>
          <w:rFonts w:ascii="Times New Roman" w:hAnsi="Times New Roman"/>
          <w:color w:val="002060"/>
          <w:sz w:val="24"/>
          <w:szCs w:val="24"/>
        </w:rPr>
        <w:t>, население может обратиться в с</w:t>
      </w:r>
      <w:r w:rsidRPr="00565F10">
        <w:rPr>
          <w:rStyle w:val="af3"/>
          <w:rFonts w:ascii="Times New Roman" w:hAnsi="Times New Roman"/>
          <w:color w:val="002060"/>
          <w:sz w:val="24"/>
          <w:szCs w:val="24"/>
        </w:rPr>
        <w:t xml:space="preserve">лужбу поддержки пациента и внутреннего контроля на сайте </w:t>
      </w:r>
      <w:r w:rsidR="00B82671">
        <w:rPr>
          <w:rStyle w:val="af3"/>
          <w:rFonts w:ascii="Times New Roman" w:hAnsi="Times New Roman"/>
          <w:color w:val="002060"/>
          <w:sz w:val="24"/>
          <w:szCs w:val="24"/>
          <w:lang w:val="ru-RU"/>
        </w:rPr>
        <w:t>диспансера</w:t>
      </w:r>
      <w:r w:rsidRPr="00565F10">
        <w:rPr>
          <w:rStyle w:val="af3"/>
          <w:rFonts w:ascii="Times New Roman" w:hAnsi="Times New Roman"/>
          <w:color w:val="002060"/>
          <w:sz w:val="24"/>
          <w:szCs w:val="24"/>
        </w:rPr>
        <w:t xml:space="preserve">, по адресам и телефонам, </w:t>
      </w:r>
      <w:r w:rsidRPr="00565F10">
        <w:rPr>
          <w:rFonts w:ascii="Times New Roman" w:hAnsi="Times New Roman"/>
          <w:color w:val="002060"/>
          <w:sz w:val="24"/>
          <w:szCs w:val="24"/>
        </w:rPr>
        <w:t>указанным на информационных стендах, расположенных в приемн</w:t>
      </w:r>
      <w:r w:rsidR="00B82671">
        <w:rPr>
          <w:rFonts w:ascii="Times New Roman" w:hAnsi="Times New Roman"/>
          <w:color w:val="002060"/>
          <w:sz w:val="24"/>
          <w:szCs w:val="24"/>
          <w:lang w:val="ru-RU"/>
        </w:rPr>
        <w:t xml:space="preserve">ом </w:t>
      </w:r>
      <w:r w:rsidRPr="00565F10">
        <w:rPr>
          <w:rFonts w:ascii="Times New Roman" w:hAnsi="Times New Roman"/>
          <w:color w:val="002060"/>
          <w:sz w:val="24"/>
          <w:szCs w:val="24"/>
        </w:rPr>
        <w:t>поко</w:t>
      </w:r>
      <w:r w:rsidR="00B82671">
        <w:rPr>
          <w:rFonts w:ascii="Times New Roman" w:hAnsi="Times New Roman"/>
          <w:color w:val="002060"/>
          <w:sz w:val="24"/>
          <w:szCs w:val="24"/>
          <w:lang w:val="ru-RU"/>
        </w:rPr>
        <w:t>е и в регистратуре</w:t>
      </w:r>
      <w:r w:rsidR="00B82671">
        <w:rPr>
          <w:rFonts w:ascii="Times New Roman" w:hAnsi="Times New Roman"/>
          <w:color w:val="002060"/>
          <w:sz w:val="24"/>
          <w:szCs w:val="24"/>
        </w:rPr>
        <w:t xml:space="preserve">, </w:t>
      </w:r>
      <w:r w:rsidR="00B82671">
        <w:rPr>
          <w:rFonts w:ascii="Times New Roman" w:hAnsi="Times New Roman"/>
          <w:color w:val="002060"/>
          <w:sz w:val="24"/>
          <w:szCs w:val="24"/>
          <w:lang w:val="ru-RU"/>
        </w:rPr>
        <w:t xml:space="preserve">а </w:t>
      </w:r>
      <w:r w:rsidRPr="00565F10">
        <w:rPr>
          <w:rFonts w:ascii="Times New Roman" w:hAnsi="Times New Roman"/>
          <w:color w:val="002060"/>
          <w:sz w:val="24"/>
          <w:szCs w:val="24"/>
        </w:rPr>
        <w:t>также через ящик для заявлений и обращений граждан</w:t>
      </w:r>
    </w:p>
    <w:p w:rsidR="00565F10" w:rsidRPr="00565F10" w:rsidRDefault="00565F10" w:rsidP="00565F10">
      <w:pPr>
        <w:pStyle w:val="af1"/>
        <w:shd w:val="clear" w:color="auto" w:fill="FFFFFF"/>
        <w:spacing w:after="0" w:line="240" w:lineRule="auto"/>
        <w:ind w:firstLine="708"/>
        <w:contextualSpacing/>
        <w:jc w:val="both"/>
        <w:rPr>
          <w:rFonts w:ascii="Times New Roman" w:hAnsi="Times New Roman"/>
          <w:color w:val="002060"/>
          <w:sz w:val="24"/>
          <w:szCs w:val="24"/>
        </w:rPr>
      </w:pPr>
      <w:r w:rsidRPr="00565F10">
        <w:rPr>
          <w:rFonts w:ascii="Times New Roman" w:hAnsi="Times New Roman"/>
          <w:color w:val="002060"/>
          <w:sz w:val="24"/>
          <w:szCs w:val="24"/>
        </w:rPr>
        <w:t>Одним из главных пунктов Плана мероприятий по реализации Государственной программы развития здравоохранения Республики Казахстан «</w:t>
      </w:r>
      <w:proofErr w:type="spellStart"/>
      <w:r w:rsidRPr="00565F10">
        <w:rPr>
          <w:rFonts w:ascii="Times New Roman" w:hAnsi="Times New Roman"/>
          <w:color w:val="002060"/>
          <w:sz w:val="24"/>
          <w:szCs w:val="24"/>
        </w:rPr>
        <w:t>Денсаулық</w:t>
      </w:r>
      <w:proofErr w:type="spellEnd"/>
      <w:r w:rsidRPr="00565F10">
        <w:rPr>
          <w:rFonts w:ascii="Times New Roman" w:hAnsi="Times New Roman"/>
          <w:color w:val="002060"/>
          <w:sz w:val="24"/>
          <w:szCs w:val="24"/>
        </w:rPr>
        <w:t>» на 2016-2019 годы является улучшение  доступности для населения РК амбулаторно-поликлинической помощи, в том числе консультативно-диагностической. </w:t>
      </w:r>
    </w:p>
    <w:p w:rsidR="00EA6F3B" w:rsidRDefault="00565F10" w:rsidP="00EA6F3B">
      <w:pPr>
        <w:pStyle w:val="af1"/>
        <w:shd w:val="clear" w:color="auto" w:fill="FFFFFF"/>
        <w:ind w:firstLine="708"/>
        <w:contextualSpacing/>
        <w:jc w:val="both"/>
        <w:rPr>
          <w:rFonts w:ascii="Times New Roman" w:hAnsi="Times New Roman"/>
          <w:color w:val="002060"/>
          <w:sz w:val="24"/>
          <w:szCs w:val="24"/>
          <w:lang w:val="ru-RU"/>
        </w:rPr>
      </w:pPr>
      <w:r w:rsidRPr="00B82671">
        <w:rPr>
          <w:rFonts w:ascii="Times New Roman" w:hAnsi="Times New Roman"/>
          <w:color w:val="002060"/>
          <w:sz w:val="24"/>
          <w:szCs w:val="24"/>
        </w:rPr>
        <w:t>Для обеспечения высоког</w:t>
      </w:r>
      <w:r w:rsidR="00B82671" w:rsidRPr="00B82671">
        <w:rPr>
          <w:rFonts w:ascii="Times New Roman" w:hAnsi="Times New Roman"/>
          <w:color w:val="002060"/>
          <w:sz w:val="24"/>
          <w:szCs w:val="24"/>
        </w:rPr>
        <w:t>о качества медицинских услуг в</w:t>
      </w:r>
      <w:r w:rsidR="00B82671" w:rsidRPr="00B82671">
        <w:rPr>
          <w:rFonts w:ascii="Times New Roman" w:hAnsi="Times New Roman"/>
          <w:color w:val="002060"/>
          <w:sz w:val="24"/>
          <w:szCs w:val="24"/>
          <w:lang w:val="ru-RU"/>
        </w:rPr>
        <w:t xml:space="preserve"> </w:t>
      </w:r>
      <w:r w:rsidRPr="00B82671">
        <w:rPr>
          <w:rFonts w:ascii="Times New Roman" w:hAnsi="Times New Roman"/>
          <w:color w:val="002060"/>
          <w:sz w:val="24"/>
          <w:szCs w:val="24"/>
          <w:lang w:val="ru-RU"/>
        </w:rPr>
        <w:t>диспансере</w:t>
      </w:r>
      <w:r w:rsidRPr="00B82671">
        <w:rPr>
          <w:rFonts w:ascii="Times New Roman" w:hAnsi="Times New Roman"/>
          <w:color w:val="002060"/>
          <w:sz w:val="24"/>
          <w:szCs w:val="24"/>
        </w:rPr>
        <w:t xml:space="preserve"> создана служба поддержки пациентов</w:t>
      </w:r>
      <w:r w:rsidRPr="00B82671">
        <w:rPr>
          <w:rFonts w:ascii="Times New Roman" w:hAnsi="Times New Roman"/>
          <w:b/>
          <w:bCs/>
          <w:color w:val="002060"/>
          <w:sz w:val="24"/>
          <w:szCs w:val="24"/>
        </w:rPr>
        <w:t xml:space="preserve"> </w:t>
      </w:r>
      <w:r w:rsidRPr="00B82671">
        <w:rPr>
          <w:rFonts w:ascii="Times New Roman" w:hAnsi="Times New Roman"/>
          <w:bCs/>
          <w:color w:val="002060"/>
          <w:sz w:val="24"/>
          <w:szCs w:val="24"/>
        </w:rPr>
        <w:t>и внутреннего контроля</w:t>
      </w:r>
      <w:r w:rsidRPr="00B82671">
        <w:rPr>
          <w:rFonts w:ascii="Times New Roman" w:hAnsi="Times New Roman"/>
          <w:b/>
          <w:bCs/>
          <w:color w:val="002060"/>
          <w:sz w:val="24"/>
          <w:szCs w:val="24"/>
        </w:rPr>
        <w:t>,</w:t>
      </w:r>
      <w:r w:rsidRPr="00B82671">
        <w:rPr>
          <w:rFonts w:ascii="Times New Roman" w:hAnsi="Times New Roman"/>
          <w:color w:val="002060"/>
          <w:sz w:val="24"/>
          <w:szCs w:val="24"/>
        </w:rPr>
        <w:t> осуществляющее деятельность по управлению качеством медицинских услуг. Приказом главного врача утверждена структура и состав службы, в состав которой входят следующие специалисты: врач-</w:t>
      </w:r>
      <w:r w:rsidR="00B82671" w:rsidRPr="00B82671">
        <w:rPr>
          <w:rFonts w:ascii="Times New Roman" w:hAnsi="Times New Roman"/>
          <w:color w:val="002060"/>
          <w:sz w:val="24"/>
          <w:szCs w:val="24"/>
          <w:lang w:val="ru-RU"/>
        </w:rPr>
        <w:t>аудит</w:t>
      </w:r>
      <w:r w:rsidRPr="00B82671">
        <w:rPr>
          <w:rFonts w:ascii="Times New Roman" w:hAnsi="Times New Roman"/>
          <w:color w:val="002060"/>
          <w:sz w:val="24"/>
          <w:szCs w:val="24"/>
        </w:rPr>
        <w:t xml:space="preserve">, </w:t>
      </w:r>
      <w:r w:rsidR="00B82671" w:rsidRPr="00B82671">
        <w:rPr>
          <w:rFonts w:ascii="Times New Roman" w:hAnsi="Times New Roman"/>
          <w:color w:val="002060"/>
          <w:sz w:val="24"/>
          <w:szCs w:val="24"/>
          <w:lang w:val="ru-RU"/>
        </w:rPr>
        <w:t>заведующие отделением</w:t>
      </w:r>
      <w:r w:rsidRPr="00B82671">
        <w:rPr>
          <w:rFonts w:ascii="Times New Roman" w:hAnsi="Times New Roman"/>
          <w:color w:val="002060"/>
          <w:sz w:val="24"/>
          <w:szCs w:val="24"/>
        </w:rPr>
        <w:t xml:space="preserve">, </w:t>
      </w:r>
      <w:r w:rsidR="00B82671" w:rsidRPr="00B82671">
        <w:rPr>
          <w:rFonts w:ascii="Times New Roman" w:hAnsi="Times New Roman"/>
          <w:color w:val="002060"/>
          <w:sz w:val="24"/>
          <w:szCs w:val="24"/>
          <w:lang w:val="ru-RU"/>
        </w:rPr>
        <w:t xml:space="preserve">главная медсестра и </w:t>
      </w:r>
      <w:r w:rsidRPr="00B82671">
        <w:rPr>
          <w:rFonts w:ascii="Times New Roman" w:hAnsi="Times New Roman"/>
          <w:color w:val="002060"/>
          <w:sz w:val="24"/>
          <w:szCs w:val="24"/>
        </w:rPr>
        <w:t xml:space="preserve">медицинская сестра по </w:t>
      </w:r>
      <w:r w:rsidR="00B82671" w:rsidRPr="00B82671">
        <w:rPr>
          <w:rFonts w:ascii="Times New Roman" w:hAnsi="Times New Roman"/>
          <w:color w:val="002060"/>
          <w:sz w:val="24"/>
          <w:szCs w:val="24"/>
          <w:lang w:val="ru-RU"/>
        </w:rPr>
        <w:t>бюро госпитализации</w:t>
      </w:r>
      <w:r w:rsidRPr="00B82671">
        <w:rPr>
          <w:rFonts w:ascii="Times New Roman" w:hAnsi="Times New Roman"/>
          <w:color w:val="002060"/>
          <w:sz w:val="24"/>
          <w:szCs w:val="24"/>
        </w:rPr>
        <w:t xml:space="preserve">. Деятельность Службы поддержки пациента и внутреннего контроля регламентируется Положением, утвержденным главным врачом. </w:t>
      </w:r>
    </w:p>
    <w:p w:rsidR="00EA6F3B" w:rsidRDefault="00565F10" w:rsidP="00EA6F3B">
      <w:pPr>
        <w:pStyle w:val="af1"/>
        <w:shd w:val="clear" w:color="auto" w:fill="FFFFFF"/>
        <w:ind w:firstLine="708"/>
        <w:contextualSpacing/>
        <w:jc w:val="both"/>
        <w:rPr>
          <w:rFonts w:ascii="Times New Roman" w:hAnsi="Times New Roman"/>
          <w:color w:val="002060"/>
          <w:sz w:val="24"/>
          <w:szCs w:val="24"/>
          <w:lang w:val="kk-KZ"/>
        </w:rPr>
      </w:pPr>
      <w:r w:rsidRPr="00565F10">
        <w:rPr>
          <w:rFonts w:ascii="Times New Roman" w:hAnsi="Times New Roman"/>
          <w:color w:val="002060"/>
          <w:sz w:val="24"/>
          <w:szCs w:val="24"/>
        </w:rPr>
        <w:t xml:space="preserve">По итогам 2016 года </w:t>
      </w:r>
      <w:r w:rsidR="00B82671">
        <w:rPr>
          <w:rFonts w:ascii="Times New Roman" w:hAnsi="Times New Roman"/>
          <w:color w:val="002060"/>
          <w:sz w:val="24"/>
          <w:szCs w:val="24"/>
        </w:rPr>
        <w:t>у</w:t>
      </w:r>
      <w:r w:rsidR="00B82671" w:rsidRPr="00EF175E">
        <w:rPr>
          <w:rFonts w:ascii="Times New Roman" w:hAnsi="Times New Roman"/>
          <w:color w:val="002060"/>
          <w:sz w:val="24"/>
          <w:szCs w:val="24"/>
        </w:rPr>
        <w:t xml:space="preserve">ровень удовлетворенности населения качеством медицинской помощи по результатам анкетирования по оценке деятельности организаций, оказывающих, стационарную помощь и клинико-диагностических услуг </w:t>
      </w:r>
      <w:r w:rsidRPr="00565F10">
        <w:rPr>
          <w:rFonts w:ascii="Times New Roman" w:hAnsi="Times New Roman"/>
          <w:color w:val="002060"/>
          <w:sz w:val="24"/>
          <w:szCs w:val="24"/>
        </w:rPr>
        <w:t xml:space="preserve">составила </w:t>
      </w:r>
      <w:r w:rsidR="00B82671">
        <w:rPr>
          <w:rFonts w:ascii="Times New Roman" w:hAnsi="Times New Roman"/>
          <w:color w:val="002060"/>
          <w:sz w:val="24"/>
          <w:szCs w:val="24"/>
        </w:rPr>
        <w:t>80</w:t>
      </w:r>
      <w:r w:rsidRPr="00565F10">
        <w:rPr>
          <w:rFonts w:ascii="Times New Roman" w:hAnsi="Times New Roman"/>
          <w:color w:val="002060"/>
          <w:sz w:val="24"/>
          <w:szCs w:val="24"/>
        </w:rPr>
        <w:t xml:space="preserve">%, в 2017-2021гг. планируется повысить показатель удовлетворенности пациентов до </w:t>
      </w:r>
      <w:r w:rsidR="00B82671">
        <w:rPr>
          <w:rFonts w:ascii="Times New Roman" w:hAnsi="Times New Roman"/>
          <w:color w:val="002060"/>
          <w:sz w:val="24"/>
          <w:szCs w:val="24"/>
        </w:rPr>
        <w:t>9</w:t>
      </w:r>
      <w:r w:rsidRPr="00565F10">
        <w:rPr>
          <w:rFonts w:ascii="Times New Roman" w:hAnsi="Times New Roman"/>
          <w:color w:val="002060"/>
          <w:sz w:val="24"/>
          <w:szCs w:val="24"/>
        </w:rPr>
        <w:t xml:space="preserve">0-100%. </w:t>
      </w:r>
      <w:r w:rsidR="00B82671" w:rsidRPr="00EF175E">
        <w:rPr>
          <w:rFonts w:ascii="Times New Roman" w:hAnsi="Times New Roman"/>
          <w:color w:val="002060"/>
          <w:sz w:val="24"/>
          <w:szCs w:val="24"/>
          <w:lang w:val="kk-KZ"/>
        </w:rPr>
        <w:t xml:space="preserve">Обоснованных жалоб со стороны пациентов и их родственников не было.   </w:t>
      </w:r>
    </w:p>
    <w:p w:rsidR="00B82671" w:rsidRPr="00EF175E" w:rsidRDefault="00B82671" w:rsidP="00EA6F3B">
      <w:pPr>
        <w:pStyle w:val="af1"/>
        <w:shd w:val="clear" w:color="auto" w:fill="FFFFFF"/>
        <w:ind w:firstLine="708"/>
        <w:contextualSpacing/>
        <w:jc w:val="both"/>
        <w:rPr>
          <w:rFonts w:ascii="Times New Roman" w:hAnsi="Times New Roman"/>
          <w:color w:val="002060"/>
          <w:sz w:val="24"/>
          <w:szCs w:val="24"/>
          <w:lang w:val="kk-KZ"/>
        </w:rPr>
      </w:pPr>
      <w:r w:rsidRPr="00EF175E">
        <w:rPr>
          <w:rFonts w:ascii="Times New Roman" w:hAnsi="Times New Roman"/>
          <w:color w:val="002060"/>
          <w:sz w:val="24"/>
          <w:szCs w:val="24"/>
          <w:lang w:val="kk-KZ"/>
        </w:rPr>
        <w:t xml:space="preserve">В 2016 году проведена экспертиза 659 истории болезни пролеченных стационарных больных. При экспертизе отмечались недостатки, результаты обсуждены. Случаи повторной госпитализаций в течение 1 месяца и расхождение направительных  и заключительных диагнозов не зарегистрировано. </w:t>
      </w:r>
    </w:p>
    <w:p w:rsidR="00B82671" w:rsidRPr="00697C64" w:rsidRDefault="00B82671" w:rsidP="00B82671">
      <w:pPr>
        <w:spacing w:after="0" w:line="240" w:lineRule="auto"/>
        <w:jc w:val="both"/>
        <w:rPr>
          <w:rFonts w:ascii="Times New Roman" w:hAnsi="Times New Roman" w:cs="Times New Roman"/>
          <w:b/>
          <w:color w:val="002060"/>
          <w:sz w:val="24"/>
          <w:szCs w:val="24"/>
        </w:rPr>
      </w:pPr>
      <w:proofErr w:type="gramStart"/>
      <w:r w:rsidRPr="00697C64">
        <w:rPr>
          <w:rFonts w:ascii="Times New Roman" w:hAnsi="Times New Roman" w:cs="Times New Roman"/>
          <w:b/>
          <w:color w:val="002060"/>
          <w:sz w:val="24"/>
          <w:szCs w:val="24"/>
        </w:rPr>
        <w:t>Ди</w:t>
      </w:r>
      <w:r w:rsidR="00114534">
        <w:rPr>
          <w:rFonts w:ascii="Times New Roman" w:hAnsi="Times New Roman" w:cs="Times New Roman"/>
          <w:b/>
          <w:color w:val="002060"/>
          <w:sz w:val="24"/>
          <w:szCs w:val="24"/>
        </w:rPr>
        <w:t xml:space="preserve">спансер размещен в нетиповом, в </w:t>
      </w:r>
      <w:r w:rsidRPr="00697C64">
        <w:rPr>
          <w:rFonts w:ascii="Times New Roman" w:hAnsi="Times New Roman" w:cs="Times New Roman"/>
          <w:b/>
          <w:color w:val="002060"/>
          <w:sz w:val="24"/>
          <w:szCs w:val="24"/>
        </w:rPr>
        <w:t xml:space="preserve"> приспособленном здании. </w:t>
      </w:r>
      <w:proofErr w:type="gramEnd"/>
    </w:p>
    <w:p w:rsidR="00565F10" w:rsidRPr="00697C64" w:rsidRDefault="00565F10" w:rsidP="00565F10">
      <w:pPr>
        <w:pStyle w:val="af1"/>
        <w:shd w:val="clear" w:color="auto" w:fill="FFFFFF"/>
        <w:spacing w:after="0"/>
        <w:contextualSpacing/>
        <w:jc w:val="both"/>
        <w:rPr>
          <w:rFonts w:ascii="Times New Roman" w:hAnsi="Times New Roman"/>
          <w:b/>
          <w:color w:val="002060"/>
          <w:sz w:val="24"/>
          <w:szCs w:val="24"/>
          <w:lang w:val="ru-RU"/>
        </w:rPr>
      </w:pPr>
      <w:r w:rsidRPr="00697C64">
        <w:rPr>
          <w:rFonts w:ascii="Times New Roman" w:hAnsi="Times New Roman"/>
          <w:b/>
          <w:color w:val="002060"/>
          <w:sz w:val="24"/>
          <w:szCs w:val="24"/>
        </w:rPr>
        <w:t xml:space="preserve">Для улучшения качества оказания медицинской и диагностической помощи необходимо улучшение обеспечения медицинским оборудованием. </w:t>
      </w:r>
    </w:p>
    <w:p w:rsidR="00B82671" w:rsidRPr="00EF175E" w:rsidRDefault="00B82671" w:rsidP="00B82671">
      <w:pPr>
        <w:spacing w:after="0" w:line="240" w:lineRule="auto"/>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Оснащена следующими оборудованиями: медицинское  оборудование для диагностики и лечения - </w:t>
      </w:r>
      <w:proofErr w:type="spellStart"/>
      <w:r w:rsidRPr="00EF175E">
        <w:rPr>
          <w:rFonts w:ascii="Times New Roman" w:hAnsi="Times New Roman" w:cs="Times New Roman"/>
          <w:color w:val="002060"/>
          <w:sz w:val="24"/>
          <w:szCs w:val="24"/>
        </w:rPr>
        <w:t>дерматоскоп</w:t>
      </w:r>
      <w:proofErr w:type="spellEnd"/>
      <w:r w:rsidRPr="00EF175E">
        <w:rPr>
          <w:rFonts w:ascii="Times New Roman" w:hAnsi="Times New Roman" w:cs="Times New Roman"/>
          <w:color w:val="002060"/>
          <w:sz w:val="24"/>
          <w:szCs w:val="24"/>
        </w:rPr>
        <w:t xml:space="preserve"> DELTA 20 </w:t>
      </w:r>
      <w:proofErr w:type="spellStart"/>
      <w:r w:rsidRPr="00EF175E">
        <w:rPr>
          <w:rFonts w:ascii="Times New Roman" w:hAnsi="Times New Roman" w:cs="Times New Roman"/>
          <w:color w:val="002060"/>
          <w:sz w:val="24"/>
          <w:szCs w:val="24"/>
        </w:rPr>
        <w:t>Plus</w:t>
      </w:r>
      <w:proofErr w:type="spellEnd"/>
      <w:r w:rsidRPr="00EF175E">
        <w:rPr>
          <w:rFonts w:ascii="Times New Roman" w:hAnsi="Times New Roman" w:cs="Times New Roman"/>
          <w:color w:val="002060"/>
          <w:sz w:val="24"/>
          <w:szCs w:val="24"/>
        </w:rPr>
        <w:t xml:space="preserve"> VISION DERMA PRO,  используется он на базе цифрового светодиодного </w:t>
      </w:r>
      <w:proofErr w:type="spellStart"/>
      <w:r w:rsidRPr="00EF175E">
        <w:rPr>
          <w:rFonts w:ascii="Times New Roman" w:hAnsi="Times New Roman" w:cs="Times New Roman"/>
          <w:color w:val="002060"/>
          <w:sz w:val="24"/>
          <w:szCs w:val="24"/>
        </w:rPr>
        <w:t>дерматоскопа</w:t>
      </w:r>
      <w:proofErr w:type="spellEnd"/>
      <w:r w:rsidRPr="00EF175E">
        <w:rPr>
          <w:rFonts w:ascii="Times New Roman" w:hAnsi="Times New Roman" w:cs="Times New Roman"/>
          <w:color w:val="002060"/>
          <w:sz w:val="24"/>
          <w:szCs w:val="24"/>
        </w:rPr>
        <w:t xml:space="preserve"> DELTA 20 </w:t>
      </w:r>
      <w:proofErr w:type="spellStart"/>
      <w:r w:rsidRPr="00EF175E">
        <w:rPr>
          <w:rFonts w:ascii="Times New Roman" w:hAnsi="Times New Roman" w:cs="Times New Roman"/>
          <w:color w:val="002060"/>
          <w:sz w:val="24"/>
          <w:szCs w:val="24"/>
        </w:rPr>
        <w:t>Plus</w:t>
      </w:r>
      <w:proofErr w:type="spellEnd"/>
      <w:r w:rsidRPr="00EF175E">
        <w:rPr>
          <w:rFonts w:ascii="Times New Roman" w:hAnsi="Times New Roman" w:cs="Times New Roman"/>
          <w:color w:val="002060"/>
          <w:sz w:val="24"/>
          <w:szCs w:val="24"/>
        </w:rPr>
        <w:t xml:space="preserve"> VISION DERMA PRO от одного из мировых лидеров разработки медицинских оптических приборов, компании HEINE (Германия). </w:t>
      </w:r>
    </w:p>
    <w:p w:rsidR="00B82671" w:rsidRPr="00EF175E" w:rsidRDefault="00B82671" w:rsidP="00B82671">
      <w:pPr>
        <w:spacing w:after="0" w:line="240" w:lineRule="auto"/>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Лаборатория диспансера оснащена ПЦР-аппаратом в режиме реального времени для диагностики инфекций передающихся половым путем.  На базе имеется аппарат </w:t>
      </w:r>
      <w:proofErr w:type="spellStart"/>
      <w:r w:rsidRPr="00EF175E">
        <w:rPr>
          <w:rFonts w:ascii="Times New Roman" w:hAnsi="Times New Roman" w:cs="Times New Roman"/>
          <w:bCs/>
          <w:color w:val="002060"/>
          <w:sz w:val="24"/>
          <w:szCs w:val="24"/>
        </w:rPr>
        <w:t>Сургитрон</w:t>
      </w:r>
      <w:proofErr w:type="spellEnd"/>
      <w:r w:rsidRPr="00EF175E">
        <w:rPr>
          <w:rFonts w:ascii="Times New Roman" w:hAnsi="Times New Roman" w:cs="Times New Roman"/>
          <w:bCs/>
          <w:color w:val="002060"/>
          <w:sz w:val="24"/>
          <w:szCs w:val="24"/>
        </w:rPr>
        <w:t>, с помощью который</w:t>
      </w:r>
      <w:r w:rsidRPr="00EF175E">
        <w:rPr>
          <w:rFonts w:ascii="Times New Roman" w:hAnsi="Times New Roman" w:cs="Times New Roman"/>
          <w:color w:val="002060"/>
          <w:sz w:val="24"/>
          <w:szCs w:val="24"/>
        </w:rPr>
        <w:t xml:space="preserve"> эффективно удаляются  папилломы, кондиломы, бородавки и </w:t>
      </w:r>
      <w:proofErr w:type="spellStart"/>
      <w:r w:rsidRPr="00EF175E">
        <w:rPr>
          <w:rFonts w:ascii="Times New Roman" w:hAnsi="Times New Roman" w:cs="Times New Roman"/>
          <w:color w:val="002060"/>
          <w:sz w:val="24"/>
          <w:szCs w:val="24"/>
        </w:rPr>
        <w:t>невусы</w:t>
      </w:r>
      <w:proofErr w:type="spellEnd"/>
      <w:r w:rsidRPr="00EF175E">
        <w:rPr>
          <w:rFonts w:ascii="Times New Roman" w:hAnsi="Times New Roman" w:cs="Times New Roman"/>
          <w:color w:val="002060"/>
          <w:sz w:val="24"/>
          <w:szCs w:val="24"/>
        </w:rPr>
        <w:t xml:space="preserve"> </w:t>
      </w:r>
      <w:r w:rsidRPr="00EF175E">
        <w:rPr>
          <w:rFonts w:ascii="Times New Roman" w:hAnsi="Times New Roman" w:cs="Times New Roman"/>
          <w:color w:val="002060"/>
          <w:sz w:val="24"/>
          <w:szCs w:val="24"/>
        </w:rPr>
        <w:lastRenderedPageBreak/>
        <w:t xml:space="preserve">различной локализации; аппарат лазерной терапии «Матрикс ВЛОК + УФО» (для лечения аллергического </w:t>
      </w:r>
      <w:proofErr w:type="spellStart"/>
      <w:r w:rsidRPr="00EF175E">
        <w:rPr>
          <w:rFonts w:ascii="Times New Roman" w:hAnsi="Times New Roman" w:cs="Times New Roman"/>
          <w:color w:val="002060"/>
          <w:sz w:val="24"/>
          <w:szCs w:val="24"/>
        </w:rPr>
        <w:t>васкулита</w:t>
      </w:r>
      <w:proofErr w:type="spellEnd"/>
      <w:r w:rsidRPr="00EF175E">
        <w:rPr>
          <w:rFonts w:ascii="Times New Roman" w:hAnsi="Times New Roman" w:cs="Times New Roman"/>
          <w:color w:val="002060"/>
          <w:sz w:val="24"/>
          <w:szCs w:val="24"/>
        </w:rPr>
        <w:t xml:space="preserve"> кожи, </w:t>
      </w:r>
      <w:proofErr w:type="spellStart"/>
      <w:r w:rsidRPr="00EF175E">
        <w:rPr>
          <w:rFonts w:ascii="Times New Roman" w:hAnsi="Times New Roman" w:cs="Times New Roman"/>
          <w:color w:val="002060"/>
          <w:sz w:val="24"/>
          <w:szCs w:val="24"/>
        </w:rPr>
        <w:t>атопического</w:t>
      </w:r>
      <w:proofErr w:type="spellEnd"/>
      <w:r w:rsidRPr="00EF175E">
        <w:rPr>
          <w:rFonts w:ascii="Times New Roman" w:hAnsi="Times New Roman" w:cs="Times New Roman"/>
          <w:color w:val="002060"/>
          <w:sz w:val="24"/>
          <w:szCs w:val="24"/>
        </w:rPr>
        <w:t xml:space="preserve"> дерматита, герпеса простого рецидивирующего, </w:t>
      </w:r>
      <w:proofErr w:type="spellStart"/>
      <w:r w:rsidRPr="00EF175E">
        <w:rPr>
          <w:rFonts w:ascii="Times New Roman" w:hAnsi="Times New Roman" w:cs="Times New Roman"/>
          <w:color w:val="002060"/>
          <w:sz w:val="24"/>
          <w:szCs w:val="24"/>
        </w:rPr>
        <w:t>дерматофитии</w:t>
      </w:r>
      <w:proofErr w:type="spellEnd"/>
      <w:r w:rsidRPr="00EF175E">
        <w:rPr>
          <w:rFonts w:ascii="Times New Roman" w:hAnsi="Times New Roman" w:cs="Times New Roman"/>
          <w:color w:val="002060"/>
          <w:sz w:val="24"/>
          <w:szCs w:val="24"/>
        </w:rPr>
        <w:t xml:space="preserve"> стоп, псориаза,  экземы).</w:t>
      </w:r>
      <w:r w:rsidRPr="00EF175E">
        <w:rPr>
          <w:rFonts w:ascii="Times New Roman" w:hAnsi="Times New Roman" w:cs="Times New Roman"/>
          <w:color w:val="002060"/>
          <w:sz w:val="24"/>
          <w:szCs w:val="24"/>
        </w:rPr>
        <w:tab/>
        <w:t xml:space="preserve"> </w:t>
      </w:r>
    </w:p>
    <w:p w:rsidR="00B82671" w:rsidRPr="00B82671" w:rsidRDefault="00B82671" w:rsidP="00565F10">
      <w:pPr>
        <w:pStyle w:val="af1"/>
        <w:shd w:val="clear" w:color="auto" w:fill="FFFFFF"/>
        <w:spacing w:after="0"/>
        <w:contextualSpacing/>
        <w:jc w:val="both"/>
        <w:rPr>
          <w:rFonts w:ascii="Times New Roman" w:hAnsi="Times New Roman"/>
          <w:color w:val="002060"/>
          <w:sz w:val="24"/>
          <w:szCs w:val="24"/>
          <w:lang w:val="ru-RU"/>
        </w:rPr>
      </w:pPr>
    </w:p>
    <w:p w:rsidR="00565F10" w:rsidRPr="00B82671" w:rsidRDefault="00565F10" w:rsidP="00697C64">
      <w:pPr>
        <w:pStyle w:val="af1"/>
        <w:shd w:val="clear" w:color="auto" w:fill="FFFFFF"/>
        <w:spacing w:after="0" w:line="240" w:lineRule="auto"/>
        <w:contextualSpacing/>
        <w:jc w:val="both"/>
        <w:rPr>
          <w:rFonts w:ascii="Times New Roman" w:hAnsi="Times New Roman"/>
          <w:color w:val="002060"/>
          <w:sz w:val="24"/>
          <w:szCs w:val="24"/>
        </w:rPr>
      </w:pPr>
      <w:r>
        <w:rPr>
          <w:sz w:val="28"/>
          <w:szCs w:val="28"/>
        </w:rPr>
        <w:tab/>
      </w:r>
      <w:r w:rsidRPr="00B82671">
        <w:rPr>
          <w:rFonts w:ascii="Times New Roman" w:hAnsi="Times New Roman"/>
          <w:color w:val="002060"/>
          <w:sz w:val="24"/>
          <w:szCs w:val="24"/>
        </w:rPr>
        <w:t>Основными факторами конкурентоспособности Атырауско</w:t>
      </w:r>
      <w:r w:rsidR="00B82671">
        <w:rPr>
          <w:rFonts w:ascii="Times New Roman" w:hAnsi="Times New Roman"/>
          <w:color w:val="002060"/>
          <w:sz w:val="24"/>
          <w:szCs w:val="24"/>
          <w:lang w:val="ru-RU"/>
        </w:rPr>
        <w:t xml:space="preserve">го </w:t>
      </w:r>
      <w:r w:rsidRPr="00B82671">
        <w:rPr>
          <w:rFonts w:ascii="Times New Roman" w:hAnsi="Times New Roman"/>
          <w:color w:val="002060"/>
          <w:sz w:val="24"/>
          <w:szCs w:val="24"/>
        </w:rPr>
        <w:t>областно</w:t>
      </w:r>
      <w:r w:rsidR="00B82671">
        <w:rPr>
          <w:rFonts w:ascii="Times New Roman" w:hAnsi="Times New Roman"/>
          <w:color w:val="002060"/>
          <w:sz w:val="24"/>
          <w:szCs w:val="24"/>
          <w:lang w:val="ru-RU"/>
        </w:rPr>
        <w:t xml:space="preserve">го кожно-венерологического </w:t>
      </w:r>
      <w:r w:rsidRPr="00B82671">
        <w:rPr>
          <w:rFonts w:ascii="Times New Roman" w:hAnsi="Times New Roman"/>
          <w:color w:val="002060"/>
          <w:sz w:val="24"/>
          <w:szCs w:val="24"/>
        </w:rPr>
        <w:t>по оказанию качественной и доступной медицинской помощи являются:</w:t>
      </w:r>
    </w:p>
    <w:p w:rsidR="00565F10" w:rsidRPr="00B82671" w:rsidRDefault="00565F10" w:rsidP="00697C64">
      <w:pPr>
        <w:pStyle w:val="af1"/>
        <w:numPr>
          <w:ilvl w:val="0"/>
          <w:numId w:val="36"/>
        </w:numPr>
        <w:shd w:val="clear" w:color="auto" w:fill="FFFFFF"/>
        <w:spacing w:after="0" w:line="240" w:lineRule="auto"/>
        <w:contextualSpacing/>
        <w:jc w:val="both"/>
        <w:rPr>
          <w:rFonts w:ascii="Times New Roman" w:hAnsi="Times New Roman"/>
          <w:color w:val="002060"/>
          <w:sz w:val="24"/>
          <w:szCs w:val="24"/>
        </w:rPr>
      </w:pPr>
      <w:r w:rsidRPr="00B82671">
        <w:rPr>
          <w:rFonts w:ascii="Times New Roman" w:hAnsi="Times New Roman"/>
          <w:color w:val="002060"/>
          <w:sz w:val="24"/>
          <w:szCs w:val="24"/>
        </w:rPr>
        <w:t>Квалифицированные медицинские работники – 7</w:t>
      </w:r>
      <w:r w:rsidR="00B82671">
        <w:rPr>
          <w:rFonts w:ascii="Times New Roman" w:hAnsi="Times New Roman"/>
          <w:color w:val="002060"/>
          <w:sz w:val="24"/>
          <w:szCs w:val="24"/>
          <w:lang w:val="ru-RU"/>
        </w:rPr>
        <w:t>6,7</w:t>
      </w:r>
      <w:r w:rsidRPr="00B82671">
        <w:rPr>
          <w:rFonts w:ascii="Times New Roman" w:hAnsi="Times New Roman"/>
          <w:color w:val="002060"/>
          <w:sz w:val="24"/>
          <w:szCs w:val="24"/>
        </w:rPr>
        <w:t>% врачей</w:t>
      </w:r>
      <w:r w:rsidR="00B82671">
        <w:rPr>
          <w:rFonts w:ascii="Times New Roman" w:hAnsi="Times New Roman"/>
          <w:color w:val="002060"/>
          <w:sz w:val="24"/>
          <w:szCs w:val="24"/>
          <w:lang w:val="ru-RU"/>
        </w:rPr>
        <w:t>,</w:t>
      </w:r>
      <w:r w:rsidRPr="00B82671">
        <w:rPr>
          <w:rFonts w:ascii="Times New Roman" w:hAnsi="Times New Roman"/>
          <w:color w:val="002060"/>
          <w:sz w:val="24"/>
          <w:szCs w:val="24"/>
        </w:rPr>
        <w:t xml:space="preserve"> </w:t>
      </w:r>
      <w:r w:rsidR="00B82671">
        <w:rPr>
          <w:rFonts w:ascii="Times New Roman" w:hAnsi="Times New Roman"/>
          <w:color w:val="002060"/>
          <w:sz w:val="24"/>
          <w:szCs w:val="24"/>
          <w:lang w:val="ru-RU"/>
        </w:rPr>
        <w:t>59,2</w:t>
      </w:r>
      <w:r w:rsidRPr="00B82671">
        <w:rPr>
          <w:rFonts w:ascii="Times New Roman" w:hAnsi="Times New Roman"/>
          <w:color w:val="002060"/>
          <w:sz w:val="24"/>
          <w:szCs w:val="24"/>
        </w:rPr>
        <w:t xml:space="preserve">% среднего медицинского персонала </w:t>
      </w:r>
      <w:r w:rsidR="00B82671">
        <w:rPr>
          <w:rFonts w:ascii="Times New Roman" w:hAnsi="Times New Roman"/>
          <w:color w:val="002060"/>
          <w:sz w:val="24"/>
          <w:szCs w:val="24"/>
          <w:lang w:val="ru-RU"/>
        </w:rPr>
        <w:t>диспансера</w:t>
      </w:r>
      <w:r w:rsidRPr="00B82671">
        <w:rPr>
          <w:rFonts w:ascii="Times New Roman" w:hAnsi="Times New Roman"/>
          <w:color w:val="002060"/>
          <w:sz w:val="24"/>
          <w:szCs w:val="24"/>
        </w:rPr>
        <w:t xml:space="preserve"> имеют квалификационн</w:t>
      </w:r>
      <w:r w:rsidR="00B82671">
        <w:rPr>
          <w:rFonts w:ascii="Times New Roman" w:hAnsi="Times New Roman"/>
          <w:color w:val="002060"/>
          <w:sz w:val="24"/>
          <w:szCs w:val="24"/>
          <w:lang w:val="ru-RU"/>
        </w:rPr>
        <w:t xml:space="preserve">ые </w:t>
      </w:r>
      <w:r w:rsidRPr="00B82671">
        <w:rPr>
          <w:rFonts w:ascii="Times New Roman" w:hAnsi="Times New Roman"/>
          <w:color w:val="002060"/>
          <w:sz w:val="24"/>
          <w:szCs w:val="24"/>
        </w:rPr>
        <w:t>категории.</w:t>
      </w:r>
    </w:p>
    <w:p w:rsidR="00565F10" w:rsidRPr="00B82671" w:rsidRDefault="00565F10" w:rsidP="00697C64">
      <w:pPr>
        <w:pStyle w:val="af1"/>
        <w:numPr>
          <w:ilvl w:val="0"/>
          <w:numId w:val="36"/>
        </w:numPr>
        <w:shd w:val="clear" w:color="auto" w:fill="FFFFFF"/>
        <w:spacing w:after="0" w:line="240" w:lineRule="auto"/>
        <w:contextualSpacing/>
        <w:jc w:val="both"/>
        <w:rPr>
          <w:rFonts w:ascii="Times New Roman" w:hAnsi="Times New Roman"/>
          <w:color w:val="002060"/>
          <w:sz w:val="24"/>
          <w:szCs w:val="24"/>
        </w:rPr>
      </w:pPr>
      <w:r w:rsidRPr="00B82671">
        <w:rPr>
          <w:rFonts w:ascii="Times New Roman" w:hAnsi="Times New Roman"/>
          <w:color w:val="002060"/>
          <w:sz w:val="24"/>
          <w:szCs w:val="24"/>
        </w:rPr>
        <w:t>Материально-техническая база совершенствуется с учетом экономического подхода к системам электро- и водоснабжения, обеспечения потребности медицинского оборудования.</w:t>
      </w:r>
    </w:p>
    <w:p w:rsidR="00565F10" w:rsidRPr="005F3F6B" w:rsidRDefault="00565F10" w:rsidP="00697C64">
      <w:pPr>
        <w:pStyle w:val="af1"/>
        <w:numPr>
          <w:ilvl w:val="0"/>
          <w:numId w:val="36"/>
        </w:numPr>
        <w:shd w:val="clear" w:color="auto" w:fill="FFFFFF"/>
        <w:spacing w:after="0" w:line="240" w:lineRule="auto"/>
        <w:contextualSpacing/>
        <w:jc w:val="both"/>
        <w:rPr>
          <w:rFonts w:ascii="Times New Roman" w:hAnsi="Times New Roman"/>
          <w:color w:val="002060"/>
          <w:sz w:val="24"/>
          <w:szCs w:val="24"/>
        </w:rPr>
      </w:pPr>
      <w:r w:rsidRPr="00B82671">
        <w:rPr>
          <w:rFonts w:ascii="Times New Roman" w:hAnsi="Times New Roman"/>
          <w:color w:val="002060"/>
          <w:sz w:val="24"/>
          <w:szCs w:val="24"/>
        </w:rPr>
        <w:t>Контроль показателей конкурентоспособности: лекарственное обеспечение пациентов в рамках ГОБМП в соответствии с протоколами, удовлетворенность пациентов.</w:t>
      </w:r>
    </w:p>
    <w:p w:rsidR="005F3F6B" w:rsidRPr="00B82671" w:rsidRDefault="005F3F6B" w:rsidP="00697C64">
      <w:pPr>
        <w:pStyle w:val="af1"/>
        <w:shd w:val="clear" w:color="auto" w:fill="FFFFFF"/>
        <w:spacing w:after="0" w:line="240" w:lineRule="auto"/>
        <w:ind w:left="720"/>
        <w:contextualSpacing/>
        <w:jc w:val="both"/>
        <w:rPr>
          <w:rFonts w:ascii="Times New Roman" w:hAnsi="Times New Roman"/>
          <w:color w:val="002060"/>
          <w:sz w:val="24"/>
          <w:szCs w:val="24"/>
        </w:rPr>
      </w:pPr>
    </w:p>
    <w:p w:rsidR="0052018D" w:rsidRPr="00EF175E" w:rsidRDefault="002310E0" w:rsidP="00697C64">
      <w:pPr>
        <w:spacing w:after="0" w:line="240" w:lineRule="auto"/>
        <w:jc w:val="both"/>
        <w:rPr>
          <w:rFonts w:ascii="Times New Roman" w:hAnsi="Times New Roman" w:cs="Times New Roman"/>
          <w:bCs/>
          <w:color w:val="002060"/>
          <w:sz w:val="24"/>
          <w:szCs w:val="24"/>
        </w:rPr>
      </w:pPr>
      <w:r w:rsidRPr="00EF175E">
        <w:rPr>
          <w:rFonts w:ascii="Times New Roman" w:hAnsi="Times New Roman" w:cs="Times New Roman"/>
          <w:color w:val="002060"/>
          <w:sz w:val="24"/>
          <w:szCs w:val="24"/>
          <w:lang w:val="kk-KZ"/>
        </w:rPr>
        <w:t xml:space="preserve">   </w:t>
      </w:r>
      <w:r w:rsidR="00EE29D6" w:rsidRPr="00EF175E">
        <w:rPr>
          <w:rFonts w:ascii="Times New Roman" w:hAnsi="Times New Roman" w:cs="Times New Roman"/>
          <w:bCs/>
          <w:color w:val="002060"/>
          <w:sz w:val="24"/>
          <w:szCs w:val="24"/>
        </w:rPr>
        <w:t>Обеспеченность лекарственными средствами и изделиями медицинского назначения ОКВД</w:t>
      </w:r>
      <w:r w:rsidRPr="00EF175E">
        <w:rPr>
          <w:rFonts w:ascii="Times New Roman" w:hAnsi="Times New Roman" w:cs="Times New Roman"/>
          <w:bCs/>
          <w:color w:val="002060"/>
          <w:sz w:val="24"/>
          <w:szCs w:val="24"/>
        </w:rPr>
        <w:t>:</w:t>
      </w:r>
    </w:p>
    <w:p w:rsidR="002310E0" w:rsidRPr="00EF175E" w:rsidRDefault="002310E0" w:rsidP="00AC5CCF">
      <w:pPr>
        <w:spacing w:after="0" w:line="240" w:lineRule="auto"/>
        <w:jc w:val="both"/>
        <w:rPr>
          <w:rFonts w:ascii="Times New Roman" w:hAnsi="Times New Roman" w:cs="Times New Roman"/>
          <w:bCs/>
          <w:color w:val="002060"/>
          <w:sz w:val="24"/>
          <w:szCs w:val="24"/>
        </w:rPr>
      </w:pPr>
    </w:p>
    <w:tbl>
      <w:tblPr>
        <w:tblW w:w="13183" w:type="dxa"/>
        <w:tblInd w:w="1007" w:type="dxa"/>
        <w:tblLayout w:type="fixed"/>
        <w:tblCellMar>
          <w:left w:w="0" w:type="dxa"/>
          <w:right w:w="0" w:type="dxa"/>
        </w:tblCellMar>
        <w:tblLook w:val="0600" w:firstRow="0" w:lastRow="0" w:firstColumn="0" w:lastColumn="0" w:noHBand="1" w:noVBand="1"/>
      </w:tblPr>
      <w:tblGrid>
        <w:gridCol w:w="1534"/>
        <w:gridCol w:w="2577"/>
        <w:gridCol w:w="2693"/>
        <w:gridCol w:w="3685"/>
        <w:gridCol w:w="2694"/>
      </w:tblGrid>
      <w:tr w:rsidR="00EF175E" w:rsidRPr="00EF175E" w:rsidTr="00697C64">
        <w:trPr>
          <w:trHeight w:val="375"/>
        </w:trPr>
        <w:tc>
          <w:tcPr>
            <w:tcW w:w="1534" w:type="dxa"/>
            <w:vMerge w:val="restart"/>
            <w:tcBorders>
              <w:top w:val="single" w:sz="18" w:space="0" w:color="000000"/>
              <w:left w:val="single" w:sz="18" w:space="0" w:color="000000"/>
              <w:bottom w:val="single" w:sz="8" w:space="0" w:color="000000"/>
              <w:right w:val="single" w:sz="8" w:space="0" w:color="000000"/>
            </w:tcBorders>
            <w:shd w:val="clear" w:color="auto" w:fill="D2E9C2"/>
            <w:tcMar>
              <w:top w:w="72" w:type="dxa"/>
              <w:left w:w="156" w:type="dxa"/>
              <w:bottom w:w="72" w:type="dxa"/>
              <w:right w:w="156" w:type="dxa"/>
            </w:tcMar>
            <w:hideMark/>
          </w:tcPr>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Год</w:t>
            </w:r>
          </w:p>
        </w:tc>
        <w:tc>
          <w:tcPr>
            <w:tcW w:w="2577" w:type="dxa"/>
            <w:vMerge w:val="restart"/>
            <w:tcBorders>
              <w:top w:val="single" w:sz="18" w:space="0" w:color="000000"/>
              <w:left w:val="single" w:sz="8" w:space="0" w:color="000000"/>
              <w:bottom w:val="single" w:sz="8" w:space="0" w:color="000000"/>
              <w:right w:val="single" w:sz="8" w:space="0" w:color="000000"/>
            </w:tcBorders>
            <w:shd w:val="clear" w:color="auto" w:fill="D2E9C2"/>
            <w:tcMar>
              <w:top w:w="72" w:type="dxa"/>
              <w:left w:w="156" w:type="dxa"/>
              <w:bottom w:w="72" w:type="dxa"/>
              <w:right w:w="156" w:type="dxa"/>
            </w:tcMar>
            <w:hideMark/>
          </w:tcPr>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Остатки медикаментов</w:t>
            </w:r>
          </w:p>
        </w:tc>
        <w:tc>
          <w:tcPr>
            <w:tcW w:w="6378" w:type="dxa"/>
            <w:gridSpan w:val="2"/>
            <w:tcBorders>
              <w:top w:val="single" w:sz="18" w:space="0" w:color="000000"/>
              <w:left w:val="single" w:sz="8" w:space="0" w:color="000000"/>
              <w:bottom w:val="single" w:sz="8" w:space="0" w:color="000000"/>
              <w:right w:val="single" w:sz="8" w:space="0" w:color="000000"/>
            </w:tcBorders>
            <w:shd w:val="clear" w:color="auto" w:fill="D2E9C2"/>
            <w:tcMar>
              <w:top w:w="72" w:type="dxa"/>
              <w:left w:w="156" w:type="dxa"/>
              <w:bottom w:w="72" w:type="dxa"/>
              <w:right w:w="156" w:type="dxa"/>
            </w:tcMar>
            <w:hideMark/>
          </w:tcPr>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 xml:space="preserve">Выделено </w:t>
            </w:r>
            <w:proofErr w:type="spellStart"/>
            <w:r w:rsidRPr="006C755D">
              <w:rPr>
                <w:rFonts w:ascii="Times New Roman" w:eastAsia="Times New Roman" w:hAnsi="Times New Roman" w:cs="Times New Roman"/>
                <w:b/>
                <w:bCs/>
                <w:color w:val="002060"/>
                <w:kern w:val="24"/>
                <w:sz w:val="24"/>
                <w:szCs w:val="24"/>
                <w:lang w:eastAsia="ru-RU"/>
              </w:rPr>
              <w:t>фин</w:t>
            </w:r>
            <w:proofErr w:type="gramStart"/>
            <w:r w:rsidRPr="006C755D">
              <w:rPr>
                <w:rFonts w:ascii="Times New Roman" w:eastAsia="Times New Roman" w:hAnsi="Times New Roman" w:cs="Times New Roman"/>
                <w:b/>
                <w:bCs/>
                <w:color w:val="002060"/>
                <w:kern w:val="24"/>
                <w:sz w:val="24"/>
                <w:szCs w:val="24"/>
                <w:lang w:eastAsia="ru-RU"/>
              </w:rPr>
              <w:t>.с</w:t>
            </w:r>
            <w:proofErr w:type="gramEnd"/>
            <w:r w:rsidRPr="006C755D">
              <w:rPr>
                <w:rFonts w:ascii="Times New Roman" w:eastAsia="Times New Roman" w:hAnsi="Times New Roman" w:cs="Times New Roman"/>
                <w:b/>
                <w:bCs/>
                <w:color w:val="002060"/>
                <w:kern w:val="24"/>
                <w:sz w:val="24"/>
                <w:szCs w:val="24"/>
                <w:lang w:eastAsia="ru-RU"/>
              </w:rPr>
              <w:t>редств</w:t>
            </w:r>
            <w:proofErr w:type="spellEnd"/>
            <w:r w:rsidRPr="006C755D">
              <w:rPr>
                <w:rFonts w:ascii="Times New Roman" w:eastAsia="Times New Roman" w:hAnsi="Times New Roman" w:cs="Times New Roman"/>
                <w:b/>
                <w:bCs/>
                <w:color w:val="002060"/>
                <w:kern w:val="24"/>
                <w:sz w:val="24"/>
                <w:szCs w:val="24"/>
                <w:lang w:eastAsia="ru-RU"/>
              </w:rPr>
              <w:t xml:space="preserve"> на приобретение ЛС по госзаказу</w:t>
            </w:r>
          </w:p>
        </w:tc>
        <w:tc>
          <w:tcPr>
            <w:tcW w:w="2694" w:type="dxa"/>
            <w:vMerge w:val="restart"/>
            <w:tcBorders>
              <w:top w:val="single" w:sz="18" w:space="0" w:color="000000"/>
              <w:left w:val="single" w:sz="8" w:space="0" w:color="000000"/>
              <w:bottom w:val="single" w:sz="8" w:space="0" w:color="000000"/>
              <w:right w:val="single" w:sz="18" w:space="0" w:color="000000"/>
            </w:tcBorders>
            <w:shd w:val="clear" w:color="auto" w:fill="D3B9B3"/>
            <w:tcMar>
              <w:top w:w="72" w:type="dxa"/>
              <w:left w:w="156" w:type="dxa"/>
              <w:bottom w:w="72" w:type="dxa"/>
              <w:right w:w="156" w:type="dxa"/>
            </w:tcMar>
            <w:hideMark/>
          </w:tcPr>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Остатки медикаментов</w:t>
            </w:r>
          </w:p>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на 01.06.2017</w:t>
            </w:r>
          </w:p>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10 465 350,85</w:t>
            </w:r>
          </w:p>
        </w:tc>
      </w:tr>
      <w:tr w:rsidR="00EF175E" w:rsidRPr="00EF175E" w:rsidTr="00697C64">
        <w:trPr>
          <w:trHeight w:val="110"/>
        </w:trPr>
        <w:tc>
          <w:tcPr>
            <w:tcW w:w="1534" w:type="dxa"/>
            <w:vMerge/>
            <w:tcBorders>
              <w:top w:val="single" w:sz="18" w:space="0" w:color="000000"/>
              <w:left w:val="single" w:sz="18" w:space="0" w:color="000000"/>
              <w:bottom w:val="single" w:sz="8" w:space="0" w:color="000000"/>
              <w:right w:val="single" w:sz="8" w:space="0" w:color="000000"/>
            </w:tcBorders>
            <w:vAlign w:val="center"/>
            <w:hideMark/>
          </w:tcPr>
          <w:p w:rsidR="002310E0" w:rsidRPr="006C755D" w:rsidRDefault="002310E0" w:rsidP="002310E0">
            <w:pPr>
              <w:spacing w:after="0" w:line="240" w:lineRule="auto"/>
              <w:rPr>
                <w:rFonts w:ascii="Times New Roman" w:eastAsia="Times New Roman" w:hAnsi="Times New Roman" w:cs="Times New Roman"/>
                <w:color w:val="002060"/>
                <w:sz w:val="24"/>
                <w:szCs w:val="24"/>
                <w:lang w:eastAsia="ru-RU"/>
              </w:rPr>
            </w:pPr>
          </w:p>
        </w:tc>
        <w:tc>
          <w:tcPr>
            <w:tcW w:w="2577" w:type="dxa"/>
            <w:vMerge/>
            <w:tcBorders>
              <w:top w:val="single" w:sz="18" w:space="0" w:color="000000"/>
              <w:left w:val="single" w:sz="8" w:space="0" w:color="000000"/>
              <w:bottom w:val="single" w:sz="8" w:space="0" w:color="000000"/>
              <w:right w:val="single" w:sz="8" w:space="0" w:color="000000"/>
            </w:tcBorders>
            <w:vAlign w:val="center"/>
            <w:hideMark/>
          </w:tcPr>
          <w:p w:rsidR="002310E0" w:rsidRPr="006C755D" w:rsidRDefault="002310E0" w:rsidP="002310E0">
            <w:pPr>
              <w:spacing w:after="0" w:line="240" w:lineRule="auto"/>
              <w:rPr>
                <w:rFonts w:ascii="Times New Roman" w:eastAsia="Times New Roman" w:hAnsi="Times New Roman" w:cs="Times New Roman"/>
                <w:color w:val="00206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D2E9C2"/>
            <w:tcMar>
              <w:top w:w="72" w:type="dxa"/>
              <w:left w:w="156" w:type="dxa"/>
              <w:bottom w:w="72" w:type="dxa"/>
              <w:right w:w="156" w:type="dxa"/>
            </w:tcMar>
            <w:hideMark/>
          </w:tcPr>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всего</w:t>
            </w:r>
          </w:p>
        </w:tc>
        <w:tc>
          <w:tcPr>
            <w:tcW w:w="3685" w:type="dxa"/>
            <w:tcBorders>
              <w:top w:val="single" w:sz="8" w:space="0" w:color="000000"/>
              <w:left w:val="single" w:sz="8" w:space="0" w:color="000000"/>
              <w:bottom w:val="single" w:sz="8" w:space="0" w:color="000000"/>
              <w:right w:val="single" w:sz="8" w:space="0" w:color="000000"/>
            </w:tcBorders>
            <w:shd w:val="clear" w:color="auto" w:fill="D2E9C2"/>
            <w:tcMar>
              <w:top w:w="72" w:type="dxa"/>
              <w:left w:w="156" w:type="dxa"/>
              <w:bottom w:w="72" w:type="dxa"/>
              <w:right w:w="156" w:type="dxa"/>
            </w:tcMar>
            <w:hideMark/>
          </w:tcPr>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 xml:space="preserve">в </w:t>
            </w:r>
            <w:proofErr w:type="spellStart"/>
            <w:r w:rsidRPr="006C755D">
              <w:rPr>
                <w:rFonts w:ascii="Times New Roman" w:eastAsia="Times New Roman" w:hAnsi="Times New Roman" w:cs="Times New Roman"/>
                <w:b/>
                <w:bCs/>
                <w:color w:val="002060"/>
                <w:kern w:val="24"/>
                <w:sz w:val="24"/>
                <w:szCs w:val="24"/>
                <w:lang w:eastAsia="ru-RU"/>
              </w:rPr>
              <w:t>т.ч</w:t>
            </w:r>
            <w:proofErr w:type="spellEnd"/>
            <w:r w:rsidRPr="006C755D">
              <w:rPr>
                <w:rFonts w:ascii="Times New Roman" w:eastAsia="Times New Roman" w:hAnsi="Times New Roman" w:cs="Times New Roman"/>
                <w:b/>
                <w:bCs/>
                <w:color w:val="002060"/>
                <w:kern w:val="24"/>
                <w:sz w:val="24"/>
                <w:szCs w:val="24"/>
                <w:lang w:eastAsia="ru-RU"/>
              </w:rPr>
              <w:t>. по СК фармации</w:t>
            </w:r>
          </w:p>
        </w:tc>
        <w:tc>
          <w:tcPr>
            <w:tcW w:w="2694" w:type="dxa"/>
            <w:vMerge/>
            <w:tcBorders>
              <w:top w:val="single" w:sz="18" w:space="0" w:color="000000"/>
              <w:left w:val="single" w:sz="8" w:space="0" w:color="000000"/>
              <w:bottom w:val="single" w:sz="8" w:space="0" w:color="000000"/>
              <w:right w:val="single" w:sz="18" w:space="0" w:color="000000"/>
            </w:tcBorders>
            <w:vAlign w:val="center"/>
            <w:hideMark/>
          </w:tcPr>
          <w:p w:rsidR="002310E0" w:rsidRPr="006C755D" w:rsidRDefault="002310E0" w:rsidP="002310E0">
            <w:pPr>
              <w:spacing w:after="0" w:line="240" w:lineRule="auto"/>
              <w:rPr>
                <w:rFonts w:ascii="Times New Roman" w:eastAsia="Times New Roman" w:hAnsi="Times New Roman" w:cs="Times New Roman"/>
                <w:color w:val="002060"/>
                <w:sz w:val="24"/>
                <w:szCs w:val="24"/>
                <w:lang w:eastAsia="ru-RU"/>
              </w:rPr>
            </w:pPr>
          </w:p>
        </w:tc>
      </w:tr>
      <w:tr w:rsidR="00EF175E" w:rsidRPr="00EF175E" w:rsidTr="00697C64">
        <w:trPr>
          <w:trHeight w:val="402"/>
        </w:trPr>
        <w:tc>
          <w:tcPr>
            <w:tcW w:w="1534" w:type="dxa"/>
            <w:tcBorders>
              <w:top w:val="single" w:sz="8" w:space="0" w:color="000000"/>
              <w:left w:val="single" w:sz="18" w:space="0" w:color="000000"/>
              <w:bottom w:val="single" w:sz="8" w:space="0" w:color="000000"/>
              <w:right w:val="single" w:sz="8" w:space="0" w:color="000000"/>
            </w:tcBorders>
            <w:shd w:val="clear" w:color="auto" w:fill="FCECD5"/>
            <w:tcMar>
              <w:top w:w="72" w:type="dxa"/>
              <w:left w:w="156" w:type="dxa"/>
              <w:bottom w:w="72" w:type="dxa"/>
              <w:right w:w="156" w:type="dxa"/>
            </w:tcMar>
            <w:hideMark/>
          </w:tcPr>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На 01.01.2016г.</w:t>
            </w:r>
          </w:p>
        </w:tc>
        <w:tc>
          <w:tcPr>
            <w:tcW w:w="2577" w:type="dxa"/>
            <w:tcBorders>
              <w:top w:val="single" w:sz="8" w:space="0" w:color="000000"/>
              <w:left w:val="single" w:sz="8" w:space="0" w:color="000000"/>
              <w:bottom w:val="single" w:sz="8" w:space="0" w:color="000000"/>
              <w:right w:val="single" w:sz="8" w:space="0" w:color="000000"/>
            </w:tcBorders>
            <w:shd w:val="clear" w:color="auto" w:fill="FCECD5"/>
            <w:tcMar>
              <w:top w:w="72" w:type="dxa"/>
              <w:left w:w="156" w:type="dxa"/>
              <w:bottom w:w="72" w:type="dxa"/>
              <w:right w:w="156" w:type="dxa"/>
            </w:tcMar>
            <w:hideMark/>
          </w:tcPr>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5 579 640,42</w:t>
            </w:r>
          </w:p>
        </w:tc>
        <w:tc>
          <w:tcPr>
            <w:tcW w:w="2693" w:type="dxa"/>
            <w:tcBorders>
              <w:top w:val="single" w:sz="8" w:space="0" w:color="000000"/>
              <w:left w:val="single" w:sz="8" w:space="0" w:color="000000"/>
              <w:bottom w:val="single" w:sz="8" w:space="0" w:color="000000"/>
              <w:right w:val="single" w:sz="8" w:space="0" w:color="000000"/>
            </w:tcBorders>
            <w:shd w:val="clear" w:color="auto" w:fill="FCECD5"/>
            <w:tcMar>
              <w:top w:w="72" w:type="dxa"/>
              <w:left w:w="156" w:type="dxa"/>
              <w:bottom w:w="72" w:type="dxa"/>
              <w:right w:w="156" w:type="dxa"/>
            </w:tcMar>
            <w:hideMark/>
          </w:tcPr>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17 005 000</w:t>
            </w:r>
          </w:p>
        </w:tc>
        <w:tc>
          <w:tcPr>
            <w:tcW w:w="3685" w:type="dxa"/>
            <w:tcBorders>
              <w:top w:val="single" w:sz="8" w:space="0" w:color="000000"/>
              <w:left w:val="single" w:sz="8" w:space="0" w:color="000000"/>
              <w:bottom w:val="single" w:sz="8" w:space="0" w:color="000000"/>
              <w:right w:val="single" w:sz="8" w:space="0" w:color="000000"/>
            </w:tcBorders>
            <w:shd w:val="clear" w:color="auto" w:fill="FCECD5"/>
            <w:tcMar>
              <w:top w:w="72" w:type="dxa"/>
              <w:left w:w="156" w:type="dxa"/>
              <w:bottom w:w="72" w:type="dxa"/>
              <w:right w:w="156" w:type="dxa"/>
            </w:tcMar>
            <w:hideMark/>
          </w:tcPr>
          <w:p w:rsidR="002310E0" w:rsidRPr="006C755D" w:rsidRDefault="002310E0" w:rsidP="002310E0">
            <w:pPr>
              <w:spacing w:before="86" w:after="0" w:line="240" w:lineRule="auto"/>
              <w:jc w:val="center"/>
              <w:textAlignment w:val="baseline"/>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9 351 906,73</w:t>
            </w:r>
          </w:p>
        </w:tc>
        <w:tc>
          <w:tcPr>
            <w:tcW w:w="2694" w:type="dxa"/>
            <w:vMerge/>
            <w:tcBorders>
              <w:top w:val="single" w:sz="18" w:space="0" w:color="000000"/>
              <w:left w:val="single" w:sz="8" w:space="0" w:color="000000"/>
              <w:bottom w:val="single" w:sz="8" w:space="0" w:color="000000"/>
              <w:right w:val="single" w:sz="18" w:space="0" w:color="000000"/>
            </w:tcBorders>
            <w:vAlign w:val="center"/>
            <w:hideMark/>
          </w:tcPr>
          <w:p w:rsidR="002310E0" w:rsidRPr="006C755D" w:rsidRDefault="002310E0" w:rsidP="002310E0">
            <w:pPr>
              <w:spacing w:after="0" w:line="240" w:lineRule="auto"/>
              <w:rPr>
                <w:rFonts w:ascii="Times New Roman" w:eastAsia="Times New Roman" w:hAnsi="Times New Roman" w:cs="Times New Roman"/>
                <w:color w:val="002060"/>
                <w:sz w:val="24"/>
                <w:szCs w:val="24"/>
                <w:lang w:eastAsia="ru-RU"/>
              </w:rPr>
            </w:pPr>
          </w:p>
        </w:tc>
      </w:tr>
      <w:tr w:rsidR="00EF175E" w:rsidRPr="00EF175E" w:rsidTr="00697C64">
        <w:trPr>
          <w:trHeight w:val="453"/>
        </w:trPr>
        <w:tc>
          <w:tcPr>
            <w:tcW w:w="1534" w:type="dxa"/>
            <w:tcBorders>
              <w:top w:val="single" w:sz="8" w:space="0" w:color="000000"/>
              <w:left w:val="single" w:sz="18" w:space="0" w:color="000000"/>
              <w:bottom w:val="single" w:sz="18" w:space="0" w:color="000000"/>
              <w:right w:val="single" w:sz="8" w:space="0" w:color="000000"/>
            </w:tcBorders>
            <w:shd w:val="clear" w:color="auto" w:fill="00B0F0"/>
            <w:tcMar>
              <w:top w:w="72" w:type="dxa"/>
              <w:left w:w="156" w:type="dxa"/>
              <w:bottom w:w="72" w:type="dxa"/>
              <w:right w:w="156" w:type="dxa"/>
            </w:tcMar>
            <w:hideMark/>
          </w:tcPr>
          <w:p w:rsidR="002310E0" w:rsidRPr="006C755D" w:rsidRDefault="002310E0" w:rsidP="002310E0">
            <w:pPr>
              <w:spacing w:after="0" w:line="240" w:lineRule="auto"/>
              <w:jc w:val="center"/>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На 01.01.2017г.</w:t>
            </w:r>
          </w:p>
        </w:tc>
        <w:tc>
          <w:tcPr>
            <w:tcW w:w="2577" w:type="dxa"/>
            <w:tcBorders>
              <w:top w:val="single" w:sz="8" w:space="0" w:color="000000"/>
              <w:left w:val="single" w:sz="8" w:space="0" w:color="000000"/>
              <w:bottom w:val="single" w:sz="18" w:space="0" w:color="000000"/>
              <w:right w:val="single" w:sz="8" w:space="0" w:color="000000"/>
            </w:tcBorders>
            <w:shd w:val="clear" w:color="auto" w:fill="00B0F0"/>
            <w:tcMar>
              <w:top w:w="72" w:type="dxa"/>
              <w:left w:w="156" w:type="dxa"/>
              <w:bottom w:w="72" w:type="dxa"/>
              <w:right w:w="156" w:type="dxa"/>
            </w:tcMar>
            <w:hideMark/>
          </w:tcPr>
          <w:p w:rsidR="002310E0" w:rsidRPr="006C755D" w:rsidRDefault="002310E0" w:rsidP="002310E0">
            <w:pPr>
              <w:spacing w:after="0" w:line="240" w:lineRule="auto"/>
              <w:jc w:val="center"/>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3 411 479</w:t>
            </w:r>
          </w:p>
        </w:tc>
        <w:tc>
          <w:tcPr>
            <w:tcW w:w="2693" w:type="dxa"/>
            <w:tcBorders>
              <w:top w:val="single" w:sz="8" w:space="0" w:color="000000"/>
              <w:left w:val="single" w:sz="8" w:space="0" w:color="000000"/>
              <w:bottom w:val="single" w:sz="18" w:space="0" w:color="000000"/>
              <w:right w:val="single" w:sz="8" w:space="0" w:color="000000"/>
            </w:tcBorders>
            <w:shd w:val="clear" w:color="auto" w:fill="00B0F0"/>
            <w:tcMar>
              <w:top w:w="72" w:type="dxa"/>
              <w:left w:w="156" w:type="dxa"/>
              <w:bottom w:w="72" w:type="dxa"/>
              <w:right w:w="156" w:type="dxa"/>
            </w:tcMar>
            <w:hideMark/>
          </w:tcPr>
          <w:p w:rsidR="002310E0" w:rsidRPr="006C755D" w:rsidRDefault="002310E0" w:rsidP="002310E0">
            <w:pPr>
              <w:spacing w:after="0" w:line="240" w:lineRule="auto"/>
              <w:jc w:val="center"/>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28 005 000</w:t>
            </w:r>
          </w:p>
        </w:tc>
        <w:tc>
          <w:tcPr>
            <w:tcW w:w="3685" w:type="dxa"/>
            <w:tcBorders>
              <w:top w:val="single" w:sz="8" w:space="0" w:color="000000"/>
              <w:left w:val="single" w:sz="8" w:space="0" w:color="000000"/>
              <w:bottom w:val="single" w:sz="18" w:space="0" w:color="000000"/>
              <w:right w:val="single" w:sz="8" w:space="0" w:color="000000"/>
            </w:tcBorders>
            <w:shd w:val="clear" w:color="auto" w:fill="00B0F0"/>
            <w:tcMar>
              <w:top w:w="72" w:type="dxa"/>
              <w:left w:w="156" w:type="dxa"/>
              <w:bottom w:w="72" w:type="dxa"/>
              <w:right w:w="156" w:type="dxa"/>
            </w:tcMar>
            <w:hideMark/>
          </w:tcPr>
          <w:p w:rsidR="002310E0" w:rsidRPr="006C755D" w:rsidRDefault="002310E0" w:rsidP="002310E0">
            <w:pPr>
              <w:spacing w:after="0" w:line="240" w:lineRule="auto"/>
              <w:jc w:val="center"/>
              <w:rPr>
                <w:rFonts w:ascii="Times New Roman" w:eastAsia="Times New Roman" w:hAnsi="Times New Roman" w:cs="Times New Roman"/>
                <w:color w:val="002060"/>
                <w:sz w:val="24"/>
                <w:szCs w:val="24"/>
                <w:lang w:eastAsia="ru-RU"/>
              </w:rPr>
            </w:pPr>
            <w:r w:rsidRPr="006C755D">
              <w:rPr>
                <w:rFonts w:ascii="Times New Roman" w:eastAsia="Times New Roman" w:hAnsi="Times New Roman" w:cs="Times New Roman"/>
                <w:b/>
                <w:bCs/>
                <w:color w:val="002060"/>
                <w:kern w:val="24"/>
                <w:sz w:val="24"/>
                <w:szCs w:val="24"/>
                <w:lang w:eastAsia="ru-RU"/>
              </w:rPr>
              <w:t>13 268 308,91</w:t>
            </w:r>
          </w:p>
        </w:tc>
        <w:tc>
          <w:tcPr>
            <w:tcW w:w="2694" w:type="dxa"/>
            <w:tcBorders>
              <w:top w:val="single" w:sz="8" w:space="0" w:color="000000"/>
              <w:left w:val="single" w:sz="8" w:space="0" w:color="000000"/>
              <w:bottom w:val="single" w:sz="18" w:space="0" w:color="000000"/>
              <w:right w:val="single" w:sz="18" w:space="0" w:color="000000"/>
            </w:tcBorders>
            <w:shd w:val="clear" w:color="auto" w:fill="D3B9B3"/>
            <w:tcMar>
              <w:top w:w="72" w:type="dxa"/>
              <w:left w:w="156" w:type="dxa"/>
              <w:bottom w:w="72" w:type="dxa"/>
              <w:right w:w="156" w:type="dxa"/>
            </w:tcMar>
            <w:hideMark/>
          </w:tcPr>
          <w:p w:rsidR="002310E0" w:rsidRPr="006C755D" w:rsidRDefault="002310E0" w:rsidP="002310E0">
            <w:pPr>
              <w:spacing w:after="0" w:line="240" w:lineRule="auto"/>
              <w:rPr>
                <w:rFonts w:ascii="Times New Roman" w:eastAsia="Times New Roman" w:hAnsi="Times New Roman" w:cs="Times New Roman"/>
                <w:color w:val="002060"/>
                <w:sz w:val="24"/>
                <w:szCs w:val="24"/>
                <w:lang w:eastAsia="ru-RU"/>
              </w:rPr>
            </w:pPr>
          </w:p>
        </w:tc>
      </w:tr>
    </w:tbl>
    <w:p w:rsidR="00EA6F3B" w:rsidRDefault="00EA6F3B" w:rsidP="00EA6F3B">
      <w:pPr>
        <w:pStyle w:val="a3"/>
        <w:spacing w:after="0" w:line="240" w:lineRule="auto"/>
        <w:ind w:left="375"/>
        <w:jc w:val="both"/>
        <w:rPr>
          <w:rFonts w:ascii="Times New Roman" w:hAnsi="Times New Roman" w:cs="Times New Roman"/>
          <w:b/>
          <w:color w:val="002060"/>
          <w:sz w:val="24"/>
          <w:szCs w:val="24"/>
        </w:rPr>
      </w:pPr>
    </w:p>
    <w:p w:rsidR="00B73CAF" w:rsidRDefault="00B73CAF" w:rsidP="00EA6F3B">
      <w:pPr>
        <w:pStyle w:val="a3"/>
        <w:spacing w:after="0" w:line="240" w:lineRule="auto"/>
        <w:ind w:left="375"/>
        <w:jc w:val="both"/>
        <w:rPr>
          <w:rFonts w:ascii="Times New Roman" w:hAnsi="Times New Roman" w:cs="Times New Roman"/>
          <w:b/>
          <w:color w:val="002060"/>
          <w:sz w:val="24"/>
          <w:szCs w:val="24"/>
        </w:rPr>
      </w:pPr>
    </w:p>
    <w:p w:rsidR="00B73CAF" w:rsidRDefault="00B73CAF" w:rsidP="00EA6F3B">
      <w:pPr>
        <w:pStyle w:val="a3"/>
        <w:spacing w:after="0" w:line="240" w:lineRule="auto"/>
        <w:ind w:left="375"/>
        <w:jc w:val="both"/>
        <w:rPr>
          <w:rFonts w:ascii="Times New Roman" w:hAnsi="Times New Roman" w:cs="Times New Roman"/>
          <w:b/>
          <w:color w:val="002060"/>
          <w:sz w:val="24"/>
          <w:szCs w:val="24"/>
        </w:rPr>
      </w:pPr>
    </w:p>
    <w:p w:rsidR="00B73CAF" w:rsidRDefault="00B73CAF" w:rsidP="00EA6F3B">
      <w:pPr>
        <w:pStyle w:val="a3"/>
        <w:spacing w:after="0" w:line="240" w:lineRule="auto"/>
        <w:ind w:left="375"/>
        <w:jc w:val="both"/>
        <w:rPr>
          <w:rFonts w:ascii="Times New Roman" w:hAnsi="Times New Roman" w:cs="Times New Roman"/>
          <w:b/>
          <w:color w:val="002060"/>
          <w:sz w:val="24"/>
          <w:szCs w:val="24"/>
        </w:rPr>
      </w:pPr>
    </w:p>
    <w:p w:rsidR="00B73CAF" w:rsidRDefault="00B73CAF" w:rsidP="00EA6F3B">
      <w:pPr>
        <w:pStyle w:val="a3"/>
        <w:spacing w:after="0" w:line="240" w:lineRule="auto"/>
        <w:ind w:left="375"/>
        <w:jc w:val="both"/>
        <w:rPr>
          <w:rFonts w:ascii="Times New Roman" w:hAnsi="Times New Roman" w:cs="Times New Roman"/>
          <w:b/>
          <w:color w:val="002060"/>
          <w:sz w:val="24"/>
          <w:szCs w:val="24"/>
        </w:rPr>
      </w:pPr>
    </w:p>
    <w:p w:rsidR="00B73CAF" w:rsidRDefault="00B73CAF" w:rsidP="00EA6F3B">
      <w:pPr>
        <w:pStyle w:val="a3"/>
        <w:spacing w:after="0" w:line="240" w:lineRule="auto"/>
        <w:ind w:left="375"/>
        <w:jc w:val="both"/>
        <w:rPr>
          <w:rFonts w:ascii="Times New Roman" w:hAnsi="Times New Roman" w:cs="Times New Roman"/>
          <w:b/>
          <w:color w:val="002060"/>
          <w:sz w:val="24"/>
          <w:szCs w:val="24"/>
        </w:rPr>
      </w:pPr>
    </w:p>
    <w:p w:rsidR="00B73CAF" w:rsidRDefault="00B73CAF" w:rsidP="00EA6F3B">
      <w:pPr>
        <w:pStyle w:val="a3"/>
        <w:spacing w:after="0" w:line="240" w:lineRule="auto"/>
        <w:ind w:left="375"/>
        <w:jc w:val="both"/>
        <w:rPr>
          <w:rFonts w:ascii="Times New Roman" w:hAnsi="Times New Roman" w:cs="Times New Roman"/>
          <w:b/>
          <w:color w:val="002060"/>
          <w:sz w:val="24"/>
          <w:szCs w:val="24"/>
        </w:rPr>
      </w:pPr>
    </w:p>
    <w:p w:rsidR="00B73CAF" w:rsidRDefault="00B73CAF" w:rsidP="00EA6F3B">
      <w:pPr>
        <w:pStyle w:val="a3"/>
        <w:spacing w:after="0" w:line="240" w:lineRule="auto"/>
        <w:ind w:left="375"/>
        <w:jc w:val="both"/>
        <w:rPr>
          <w:rFonts w:ascii="Times New Roman" w:hAnsi="Times New Roman" w:cs="Times New Roman"/>
          <w:b/>
          <w:color w:val="002060"/>
          <w:sz w:val="24"/>
          <w:szCs w:val="24"/>
        </w:rPr>
      </w:pPr>
    </w:p>
    <w:p w:rsidR="00B73CAF" w:rsidRDefault="00B73CAF" w:rsidP="00EA6F3B">
      <w:pPr>
        <w:pStyle w:val="a3"/>
        <w:spacing w:after="0" w:line="240" w:lineRule="auto"/>
        <w:ind w:left="375"/>
        <w:jc w:val="both"/>
        <w:rPr>
          <w:rFonts w:ascii="Times New Roman" w:hAnsi="Times New Roman" w:cs="Times New Roman"/>
          <w:b/>
          <w:color w:val="002060"/>
          <w:sz w:val="24"/>
          <w:szCs w:val="24"/>
        </w:rPr>
      </w:pPr>
    </w:p>
    <w:p w:rsidR="0052018D" w:rsidRPr="00B73CAF" w:rsidRDefault="0052018D" w:rsidP="00B73CAF">
      <w:pPr>
        <w:pStyle w:val="a3"/>
        <w:numPr>
          <w:ilvl w:val="1"/>
          <w:numId w:val="17"/>
        </w:numPr>
        <w:spacing w:after="0" w:line="240" w:lineRule="auto"/>
        <w:jc w:val="both"/>
        <w:rPr>
          <w:rFonts w:ascii="Times New Roman" w:hAnsi="Times New Roman" w:cs="Times New Roman"/>
          <w:b/>
          <w:color w:val="002060"/>
          <w:sz w:val="24"/>
          <w:szCs w:val="24"/>
        </w:rPr>
      </w:pPr>
      <w:r w:rsidRPr="00B73CAF">
        <w:rPr>
          <w:rFonts w:ascii="Times New Roman" w:hAnsi="Times New Roman" w:cs="Times New Roman"/>
          <w:b/>
          <w:color w:val="002060"/>
          <w:sz w:val="24"/>
          <w:szCs w:val="24"/>
        </w:rPr>
        <w:lastRenderedPageBreak/>
        <w:t>Анализ факторов внутренней среды</w:t>
      </w:r>
    </w:p>
    <w:p w:rsidR="0052018D" w:rsidRPr="00EF175E" w:rsidRDefault="0052018D" w:rsidP="0052018D">
      <w:pPr>
        <w:spacing w:after="0" w:line="240" w:lineRule="auto"/>
        <w:jc w:val="both"/>
        <w:rPr>
          <w:rFonts w:ascii="Times New Roman" w:hAnsi="Times New Roman" w:cs="Times New Roman"/>
          <w:color w:val="002060"/>
          <w:sz w:val="24"/>
          <w:szCs w:val="24"/>
        </w:rPr>
      </w:pPr>
    </w:p>
    <w:p w:rsidR="00AC5CCF" w:rsidRPr="00EF175E" w:rsidRDefault="00B54D04" w:rsidP="0052018D">
      <w:pPr>
        <w:spacing w:after="0" w:line="240" w:lineRule="auto"/>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На сегодняшний день дерматовенерологическая служба </w:t>
      </w:r>
      <w:r w:rsidR="00AC5CCF" w:rsidRPr="00EF175E">
        <w:rPr>
          <w:rFonts w:ascii="Times New Roman" w:hAnsi="Times New Roman" w:cs="Times New Roman"/>
          <w:color w:val="002060"/>
          <w:sz w:val="24"/>
          <w:szCs w:val="24"/>
        </w:rPr>
        <w:t xml:space="preserve">населению Атырауской области осуществляется: областным кожно-венерологическим диспансером  со стационаром 36 коек круглосуточного и 4 койки дневного пребывания в </w:t>
      </w:r>
      <w:proofErr w:type="spellStart"/>
      <w:r w:rsidR="00AC5CCF" w:rsidRPr="00EF175E">
        <w:rPr>
          <w:rFonts w:ascii="Times New Roman" w:hAnsi="Times New Roman" w:cs="Times New Roman"/>
          <w:color w:val="002060"/>
          <w:sz w:val="24"/>
          <w:szCs w:val="24"/>
        </w:rPr>
        <w:t>г</w:t>
      </w:r>
      <w:proofErr w:type="gramStart"/>
      <w:r w:rsidR="00AC5CCF" w:rsidRPr="00EF175E">
        <w:rPr>
          <w:rFonts w:ascii="Times New Roman" w:hAnsi="Times New Roman" w:cs="Times New Roman"/>
          <w:color w:val="002060"/>
          <w:sz w:val="24"/>
          <w:szCs w:val="24"/>
        </w:rPr>
        <w:t>.А</w:t>
      </w:r>
      <w:proofErr w:type="gramEnd"/>
      <w:r w:rsidR="00AC5CCF" w:rsidRPr="00EF175E">
        <w:rPr>
          <w:rFonts w:ascii="Times New Roman" w:hAnsi="Times New Roman" w:cs="Times New Roman"/>
          <w:color w:val="002060"/>
          <w:sz w:val="24"/>
          <w:szCs w:val="24"/>
        </w:rPr>
        <w:t>тырау</w:t>
      </w:r>
      <w:proofErr w:type="spellEnd"/>
      <w:r w:rsidR="00AC5CCF" w:rsidRPr="00EF175E">
        <w:rPr>
          <w:rFonts w:ascii="Times New Roman" w:hAnsi="Times New Roman" w:cs="Times New Roman"/>
          <w:color w:val="002060"/>
          <w:sz w:val="24"/>
          <w:szCs w:val="24"/>
        </w:rPr>
        <w:t xml:space="preserve">. В </w:t>
      </w:r>
      <w:proofErr w:type="spellStart"/>
      <w:r w:rsidR="00AC5CCF" w:rsidRPr="00EF175E">
        <w:rPr>
          <w:rFonts w:ascii="Times New Roman" w:hAnsi="Times New Roman" w:cs="Times New Roman"/>
          <w:color w:val="002060"/>
          <w:sz w:val="24"/>
          <w:szCs w:val="24"/>
        </w:rPr>
        <w:t>Жылыойском</w:t>
      </w:r>
      <w:proofErr w:type="spellEnd"/>
      <w:r w:rsidR="00AC5CCF" w:rsidRPr="00EF175E">
        <w:rPr>
          <w:rFonts w:ascii="Times New Roman" w:hAnsi="Times New Roman" w:cs="Times New Roman"/>
          <w:color w:val="002060"/>
          <w:sz w:val="24"/>
          <w:szCs w:val="24"/>
        </w:rPr>
        <w:t xml:space="preserve"> районе, также имеется дневной стационар на 15 коек. Обеспеченность населения дерматовенерологическими койками на 2017 год составляет 0,9.  </w:t>
      </w:r>
    </w:p>
    <w:p w:rsidR="00F65FB6" w:rsidRPr="00EF175E" w:rsidRDefault="00F65FB6" w:rsidP="000F2011">
      <w:pPr>
        <w:spacing w:after="0" w:line="240" w:lineRule="auto"/>
        <w:ind w:right="-142"/>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По Атырауской области штат врачей </w:t>
      </w:r>
      <w:proofErr w:type="spellStart"/>
      <w:r w:rsidRPr="00EF175E">
        <w:rPr>
          <w:rFonts w:ascii="Times New Roman" w:hAnsi="Times New Roman" w:cs="Times New Roman"/>
          <w:color w:val="002060"/>
          <w:sz w:val="24"/>
          <w:szCs w:val="24"/>
        </w:rPr>
        <w:t>дерматовенерологов</w:t>
      </w:r>
      <w:proofErr w:type="spellEnd"/>
      <w:r w:rsidRPr="00EF175E">
        <w:rPr>
          <w:rFonts w:ascii="Times New Roman" w:hAnsi="Times New Roman" w:cs="Times New Roman"/>
          <w:color w:val="002060"/>
          <w:sz w:val="24"/>
          <w:szCs w:val="24"/>
        </w:rPr>
        <w:t xml:space="preserve"> укомплектован полностью.</w:t>
      </w:r>
    </w:p>
    <w:p w:rsidR="00F65FB6" w:rsidRPr="00EF175E" w:rsidRDefault="00F65FB6" w:rsidP="00F65FB6">
      <w:pPr>
        <w:spacing w:after="0" w:line="240" w:lineRule="auto"/>
        <w:jc w:val="both"/>
        <w:rPr>
          <w:rFonts w:ascii="Times New Roman" w:hAnsi="Times New Roman" w:cs="Times New Roman"/>
          <w:color w:val="002060"/>
          <w:sz w:val="24"/>
          <w:szCs w:val="24"/>
        </w:rPr>
      </w:pPr>
      <w:r w:rsidRPr="00EF175E">
        <w:rPr>
          <w:rFonts w:ascii="Times New Roman" w:hAnsi="Times New Roman" w:cs="Times New Roman"/>
          <w:color w:val="002060"/>
          <w:sz w:val="24"/>
          <w:szCs w:val="24"/>
        </w:rPr>
        <w:t>В областном кожно-венерологическом диспансере врачей – 12 физических лиц, из них высшую квалификационную категорию имеют 4, первую –3, вторую – 3. Средних медицинских персоналов -  27, из них высшую квалификационную категорию имеют 11, первую – 1, вторую - 4.</w:t>
      </w:r>
      <w:r w:rsidRPr="00EF175E">
        <w:rPr>
          <w:rFonts w:ascii="Times New Roman" w:hAnsi="Times New Roman" w:cs="Times New Roman"/>
          <w:bCs/>
          <w:color w:val="002060"/>
          <w:sz w:val="24"/>
          <w:szCs w:val="24"/>
        </w:rPr>
        <w:t xml:space="preserve"> Укомплектованность врачебным персоналом и средними медицинскими работниками составляет - 98%.</w:t>
      </w:r>
    </w:p>
    <w:p w:rsidR="002310E0" w:rsidRPr="00EF175E" w:rsidRDefault="002310E0" w:rsidP="0052018D">
      <w:pPr>
        <w:jc w:val="center"/>
        <w:rPr>
          <w:rFonts w:ascii="Times New Roman" w:hAnsi="Times New Roman" w:cs="Times New Roman"/>
          <w:b/>
          <w:color w:val="002060"/>
          <w:sz w:val="24"/>
          <w:szCs w:val="24"/>
          <w:lang w:val="kk-KZ"/>
        </w:rPr>
      </w:pPr>
    </w:p>
    <w:p w:rsidR="0052018D" w:rsidRPr="00EF175E" w:rsidRDefault="0052018D" w:rsidP="0052018D">
      <w:pPr>
        <w:jc w:val="center"/>
        <w:rPr>
          <w:rFonts w:ascii="Times New Roman" w:hAnsi="Times New Roman" w:cs="Times New Roman"/>
          <w:b/>
          <w:color w:val="002060"/>
          <w:sz w:val="24"/>
          <w:szCs w:val="24"/>
          <w:lang w:val="kk-KZ"/>
        </w:rPr>
      </w:pPr>
      <w:r w:rsidRPr="00EF175E">
        <w:rPr>
          <w:rFonts w:ascii="Times New Roman" w:hAnsi="Times New Roman" w:cs="Times New Roman"/>
          <w:b/>
          <w:color w:val="002060"/>
          <w:sz w:val="24"/>
          <w:szCs w:val="24"/>
          <w:lang w:val="kk-KZ"/>
        </w:rPr>
        <w:t xml:space="preserve">Категорийность </w:t>
      </w:r>
    </w:p>
    <w:tbl>
      <w:tblPr>
        <w:tblW w:w="122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460"/>
        <w:gridCol w:w="2337"/>
        <w:gridCol w:w="2126"/>
        <w:gridCol w:w="2551"/>
        <w:gridCol w:w="2268"/>
      </w:tblGrid>
      <w:tr w:rsidR="00EF175E" w:rsidRPr="00EF175E" w:rsidTr="00EA6F3B">
        <w:trPr>
          <w:trHeight w:val="430"/>
        </w:trPr>
        <w:tc>
          <w:tcPr>
            <w:tcW w:w="552" w:type="dxa"/>
            <w:vMerge w:val="restart"/>
            <w:tcBorders>
              <w:top w:val="single" w:sz="4" w:space="0" w:color="auto"/>
              <w:left w:val="single" w:sz="4" w:space="0" w:color="auto"/>
              <w:bottom w:val="single" w:sz="4" w:space="0" w:color="auto"/>
              <w:right w:val="single" w:sz="4" w:space="0" w:color="auto"/>
            </w:tcBorders>
          </w:tcPr>
          <w:p w:rsidR="0052018D" w:rsidRPr="00EF175E" w:rsidRDefault="0052018D" w:rsidP="007D74F5">
            <w:pPr>
              <w:rPr>
                <w:rFonts w:ascii="Times New Roman" w:hAnsi="Times New Roman" w:cs="Times New Roman"/>
                <w:b/>
                <w:color w:val="002060"/>
                <w:sz w:val="24"/>
                <w:szCs w:val="24"/>
                <w:lang w:val="kk-KZ"/>
              </w:rPr>
            </w:pPr>
          </w:p>
          <w:p w:rsidR="0052018D" w:rsidRPr="00EF175E" w:rsidRDefault="0052018D" w:rsidP="007D74F5">
            <w:pPr>
              <w:pStyle w:val="3"/>
              <w:spacing w:before="0" w:after="0"/>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w:t>
            </w:r>
          </w:p>
        </w:tc>
        <w:tc>
          <w:tcPr>
            <w:tcW w:w="2460" w:type="dxa"/>
            <w:vMerge w:val="restart"/>
            <w:tcBorders>
              <w:top w:val="single" w:sz="4" w:space="0" w:color="auto"/>
              <w:left w:val="single" w:sz="4" w:space="0" w:color="auto"/>
              <w:bottom w:val="single" w:sz="4" w:space="0" w:color="auto"/>
              <w:right w:val="single" w:sz="4" w:space="0" w:color="auto"/>
            </w:tcBorders>
          </w:tcPr>
          <w:p w:rsidR="0052018D" w:rsidRPr="00EF175E" w:rsidRDefault="0052018D" w:rsidP="007D74F5">
            <w:pPr>
              <w:jc w:val="center"/>
              <w:rPr>
                <w:rFonts w:ascii="Times New Roman" w:hAnsi="Times New Roman" w:cs="Times New Roman"/>
                <w:b/>
                <w:bCs/>
                <w:color w:val="002060"/>
                <w:sz w:val="24"/>
                <w:szCs w:val="24"/>
                <w:lang w:val="uk-UA"/>
              </w:rPr>
            </w:pPr>
          </w:p>
          <w:p w:rsidR="0052018D" w:rsidRPr="00EF175E" w:rsidRDefault="0052018D" w:rsidP="007D74F5">
            <w:pPr>
              <w:jc w:val="center"/>
              <w:rPr>
                <w:rFonts w:ascii="Times New Roman" w:hAnsi="Times New Roman" w:cs="Times New Roman"/>
                <w:b/>
                <w:bCs/>
                <w:color w:val="002060"/>
                <w:sz w:val="24"/>
                <w:szCs w:val="24"/>
                <w:lang w:val="uk-UA"/>
              </w:rPr>
            </w:pPr>
            <w:proofErr w:type="spellStart"/>
            <w:r w:rsidRPr="00EF175E">
              <w:rPr>
                <w:rFonts w:ascii="Times New Roman" w:hAnsi="Times New Roman" w:cs="Times New Roman"/>
                <w:b/>
                <w:bCs/>
                <w:color w:val="002060"/>
                <w:sz w:val="24"/>
                <w:szCs w:val="24"/>
                <w:lang w:val="uk-UA"/>
              </w:rPr>
              <w:t>Категория</w:t>
            </w:r>
            <w:proofErr w:type="spellEnd"/>
          </w:p>
          <w:p w:rsidR="0052018D" w:rsidRPr="00EF175E" w:rsidRDefault="0052018D" w:rsidP="007D74F5">
            <w:pPr>
              <w:pStyle w:val="3"/>
              <w:spacing w:before="0" w:after="0"/>
              <w:rPr>
                <w:rFonts w:ascii="Times New Roman" w:hAnsi="Times New Roman" w:cs="Times New Roman"/>
                <w:color w:val="002060"/>
                <w:sz w:val="24"/>
                <w:szCs w:val="24"/>
              </w:rPr>
            </w:pPr>
          </w:p>
        </w:tc>
        <w:tc>
          <w:tcPr>
            <w:tcW w:w="4463" w:type="dxa"/>
            <w:gridSpan w:val="2"/>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Врачи</w:t>
            </w:r>
          </w:p>
        </w:tc>
        <w:tc>
          <w:tcPr>
            <w:tcW w:w="4819" w:type="dxa"/>
            <w:gridSpan w:val="2"/>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Медсестры</w:t>
            </w:r>
          </w:p>
        </w:tc>
      </w:tr>
      <w:tr w:rsidR="00EF175E" w:rsidRPr="00EF175E" w:rsidTr="00EA6F3B">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18D" w:rsidRPr="00EF175E" w:rsidRDefault="0052018D" w:rsidP="007D74F5">
            <w:pPr>
              <w:rPr>
                <w:rFonts w:ascii="Times New Roman" w:hAnsi="Times New Roman" w:cs="Times New Roman"/>
                <w:b/>
                <w:bCs/>
                <w:color w:val="002060"/>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018D" w:rsidRPr="00EF175E" w:rsidRDefault="0052018D" w:rsidP="007D74F5">
            <w:pPr>
              <w:rPr>
                <w:rFonts w:ascii="Times New Roman" w:hAnsi="Times New Roman" w:cs="Times New Roman"/>
                <w:b/>
                <w:bCs/>
                <w:color w:val="002060"/>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Cs w:val="0"/>
                <w:color w:val="002060"/>
                <w:sz w:val="24"/>
                <w:szCs w:val="24"/>
                <w:lang w:val="kk-KZ"/>
              </w:rPr>
            </w:pPr>
            <w:r w:rsidRPr="00EF175E">
              <w:rPr>
                <w:rFonts w:ascii="Times New Roman" w:hAnsi="Times New Roman" w:cs="Times New Roman"/>
                <w:bCs w:val="0"/>
                <w:color w:val="002060"/>
                <w:sz w:val="24"/>
                <w:szCs w:val="24"/>
                <w:lang w:val="kk-KZ"/>
              </w:rPr>
              <w:t>2015г.</w:t>
            </w:r>
          </w:p>
        </w:tc>
        <w:tc>
          <w:tcPr>
            <w:tcW w:w="2126"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Cs w:val="0"/>
                <w:color w:val="002060"/>
                <w:sz w:val="24"/>
                <w:szCs w:val="24"/>
                <w:lang w:val="kk-KZ"/>
              </w:rPr>
            </w:pPr>
            <w:r w:rsidRPr="00EF175E">
              <w:rPr>
                <w:rFonts w:ascii="Times New Roman" w:hAnsi="Times New Roman" w:cs="Times New Roman"/>
                <w:bCs w:val="0"/>
                <w:color w:val="002060"/>
                <w:sz w:val="24"/>
                <w:szCs w:val="24"/>
                <w:lang w:val="kk-KZ"/>
              </w:rPr>
              <w:t>2016г.</w:t>
            </w:r>
          </w:p>
        </w:tc>
        <w:tc>
          <w:tcPr>
            <w:tcW w:w="2551"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Cs w:val="0"/>
                <w:color w:val="002060"/>
                <w:sz w:val="24"/>
                <w:szCs w:val="24"/>
                <w:lang w:val="kk-KZ"/>
              </w:rPr>
            </w:pPr>
            <w:r w:rsidRPr="00EF175E">
              <w:rPr>
                <w:rFonts w:ascii="Times New Roman" w:hAnsi="Times New Roman" w:cs="Times New Roman"/>
                <w:bCs w:val="0"/>
                <w:color w:val="002060"/>
                <w:sz w:val="24"/>
                <w:szCs w:val="24"/>
                <w:lang w:val="kk-KZ"/>
              </w:rPr>
              <w:t>2015г.</w:t>
            </w:r>
          </w:p>
        </w:tc>
        <w:tc>
          <w:tcPr>
            <w:tcW w:w="2268"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Cs w:val="0"/>
                <w:color w:val="002060"/>
                <w:sz w:val="24"/>
                <w:szCs w:val="24"/>
                <w:lang w:val="kk-KZ"/>
              </w:rPr>
            </w:pPr>
            <w:r w:rsidRPr="00EF175E">
              <w:rPr>
                <w:rFonts w:ascii="Times New Roman" w:hAnsi="Times New Roman" w:cs="Times New Roman"/>
                <w:bCs w:val="0"/>
                <w:color w:val="002060"/>
                <w:sz w:val="24"/>
                <w:szCs w:val="24"/>
                <w:lang w:val="kk-KZ"/>
              </w:rPr>
              <w:t>2016г.</w:t>
            </w:r>
          </w:p>
        </w:tc>
      </w:tr>
      <w:tr w:rsidR="00EF175E" w:rsidRPr="00EF175E" w:rsidTr="00EA6F3B">
        <w:trPr>
          <w:trHeight w:val="251"/>
        </w:trPr>
        <w:tc>
          <w:tcPr>
            <w:tcW w:w="552"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rPr>
                <w:rFonts w:ascii="Times New Roman" w:hAnsi="Times New Roman" w:cs="Times New Roman"/>
                <w:color w:val="002060"/>
                <w:sz w:val="24"/>
                <w:szCs w:val="24"/>
              </w:rPr>
            </w:pPr>
            <w:r w:rsidRPr="00EF175E">
              <w:rPr>
                <w:rFonts w:ascii="Times New Roman" w:hAnsi="Times New Roman" w:cs="Times New Roman"/>
                <w:color w:val="002060"/>
                <w:sz w:val="24"/>
                <w:szCs w:val="24"/>
              </w:rPr>
              <w:t>1</w:t>
            </w:r>
          </w:p>
        </w:tc>
        <w:tc>
          <w:tcPr>
            <w:tcW w:w="2460"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rPr>
                <w:rFonts w:ascii="Times New Roman" w:hAnsi="Times New Roman" w:cs="Times New Roman"/>
                <w:bCs/>
                <w:color w:val="002060"/>
                <w:sz w:val="24"/>
                <w:szCs w:val="24"/>
                <w:lang w:val="uk-UA"/>
              </w:rPr>
            </w:pPr>
            <w:proofErr w:type="spellStart"/>
            <w:r w:rsidRPr="00EF175E">
              <w:rPr>
                <w:rFonts w:ascii="Times New Roman" w:hAnsi="Times New Roman" w:cs="Times New Roman"/>
                <w:bCs/>
                <w:color w:val="002060"/>
                <w:sz w:val="24"/>
                <w:szCs w:val="24"/>
                <w:lang w:val="uk-UA"/>
              </w:rPr>
              <w:t>Высшая</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3 (25</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4 (30,7</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c>
          <w:tcPr>
            <w:tcW w:w="2551"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11 (40,7</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11 (40,7</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r>
      <w:tr w:rsidR="00EF175E" w:rsidRPr="00EF175E" w:rsidTr="00EA6F3B">
        <w:trPr>
          <w:trHeight w:val="251"/>
        </w:trPr>
        <w:tc>
          <w:tcPr>
            <w:tcW w:w="552"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rPr>
                <w:rFonts w:ascii="Times New Roman" w:hAnsi="Times New Roman" w:cs="Times New Roman"/>
                <w:color w:val="002060"/>
                <w:sz w:val="24"/>
                <w:szCs w:val="24"/>
              </w:rPr>
            </w:pPr>
            <w:r w:rsidRPr="00EF175E">
              <w:rPr>
                <w:rFonts w:ascii="Times New Roman" w:hAnsi="Times New Roman" w:cs="Times New Roman"/>
                <w:color w:val="002060"/>
                <w:sz w:val="24"/>
                <w:szCs w:val="24"/>
              </w:rPr>
              <w:t>2</w:t>
            </w:r>
          </w:p>
        </w:tc>
        <w:tc>
          <w:tcPr>
            <w:tcW w:w="2460"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rPr>
                <w:rFonts w:ascii="Times New Roman" w:hAnsi="Times New Roman" w:cs="Times New Roman"/>
                <w:bCs/>
                <w:color w:val="002060"/>
                <w:sz w:val="24"/>
                <w:szCs w:val="24"/>
                <w:lang w:val="uk-UA"/>
              </w:rPr>
            </w:pPr>
            <w:proofErr w:type="spellStart"/>
            <w:r w:rsidRPr="00EF175E">
              <w:rPr>
                <w:rFonts w:ascii="Times New Roman" w:hAnsi="Times New Roman" w:cs="Times New Roman"/>
                <w:bCs/>
                <w:color w:val="002060"/>
                <w:sz w:val="24"/>
                <w:szCs w:val="24"/>
                <w:lang w:val="uk-UA"/>
              </w:rPr>
              <w:t>Первая</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3 (25</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3 (23</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c>
          <w:tcPr>
            <w:tcW w:w="2551"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rPr>
              <w:t>1</w:t>
            </w:r>
            <w:r w:rsidRPr="00EF175E">
              <w:rPr>
                <w:rFonts w:ascii="Times New Roman" w:hAnsi="Times New Roman" w:cs="Times New Roman"/>
                <w:b w:val="0"/>
                <w:bCs w:val="0"/>
                <w:color w:val="002060"/>
                <w:sz w:val="24"/>
                <w:szCs w:val="24"/>
                <w:lang w:val="kk-KZ"/>
              </w:rPr>
              <w:t xml:space="preserve"> (3,7</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1 (3,7</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r>
      <w:tr w:rsidR="00EF175E" w:rsidRPr="00EF175E" w:rsidTr="00EA6F3B">
        <w:trPr>
          <w:trHeight w:val="251"/>
        </w:trPr>
        <w:tc>
          <w:tcPr>
            <w:tcW w:w="552"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rPr>
                <w:rFonts w:ascii="Times New Roman" w:hAnsi="Times New Roman" w:cs="Times New Roman"/>
                <w:color w:val="002060"/>
                <w:sz w:val="24"/>
                <w:szCs w:val="24"/>
              </w:rPr>
            </w:pPr>
            <w:r w:rsidRPr="00EF175E">
              <w:rPr>
                <w:rFonts w:ascii="Times New Roman" w:hAnsi="Times New Roman" w:cs="Times New Roman"/>
                <w:color w:val="002060"/>
                <w:sz w:val="24"/>
                <w:szCs w:val="24"/>
              </w:rPr>
              <w:t>3</w:t>
            </w:r>
          </w:p>
        </w:tc>
        <w:tc>
          <w:tcPr>
            <w:tcW w:w="2460"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rPr>
                <w:rFonts w:ascii="Times New Roman" w:hAnsi="Times New Roman" w:cs="Times New Roman"/>
                <w:bCs/>
                <w:color w:val="002060"/>
                <w:sz w:val="24"/>
                <w:szCs w:val="24"/>
                <w:lang w:val="uk-UA"/>
              </w:rPr>
            </w:pPr>
            <w:proofErr w:type="spellStart"/>
            <w:r w:rsidRPr="00EF175E">
              <w:rPr>
                <w:rFonts w:ascii="Times New Roman" w:hAnsi="Times New Roman" w:cs="Times New Roman"/>
                <w:bCs/>
                <w:color w:val="002060"/>
                <w:sz w:val="24"/>
                <w:szCs w:val="24"/>
                <w:lang w:val="uk-UA"/>
              </w:rPr>
              <w:t>Вторая</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1 (8,3</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3 (23</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c>
          <w:tcPr>
            <w:tcW w:w="2551"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3 (11,1</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 w:val="0"/>
                <w:bCs w:val="0"/>
                <w:color w:val="002060"/>
                <w:sz w:val="24"/>
                <w:szCs w:val="24"/>
                <w:lang w:val="kk-KZ"/>
              </w:rPr>
            </w:pPr>
            <w:r w:rsidRPr="00EF175E">
              <w:rPr>
                <w:rFonts w:ascii="Times New Roman" w:hAnsi="Times New Roman" w:cs="Times New Roman"/>
                <w:b w:val="0"/>
                <w:bCs w:val="0"/>
                <w:color w:val="002060"/>
                <w:sz w:val="24"/>
                <w:szCs w:val="24"/>
                <w:lang w:val="kk-KZ"/>
              </w:rPr>
              <w:t>4 (14,8</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r>
      <w:tr w:rsidR="0052018D" w:rsidRPr="00EF175E" w:rsidTr="00EA6F3B">
        <w:trPr>
          <w:trHeight w:val="251"/>
        </w:trPr>
        <w:tc>
          <w:tcPr>
            <w:tcW w:w="552" w:type="dxa"/>
            <w:tcBorders>
              <w:top w:val="single" w:sz="4" w:space="0" w:color="auto"/>
              <w:left w:val="single" w:sz="4" w:space="0" w:color="auto"/>
              <w:bottom w:val="single" w:sz="4" w:space="0" w:color="auto"/>
              <w:right w:val="single" w:sz="4" w:space="0" w:color="auto"/>
            </w:tcBorders>
          </w:tcPr>
          <w:p w:rsidR="0052018D" w:rsidRPr="00EF175E" w:rsidRDefault="0052018D" w:rsidP="007D74F5">
            <w:pPr>
              <w:rPr>
                <w:rFonts w:ascii="Times New Roman" w:hAnsi="Times New Roman" w:cs="Times New Roman"/>
                <w:color w:val="002060"/>
                <w:sz w:val="24"/>
                <w:szCs w:val="24"/>
              </w:rPr>
            </w:pPr>
          </w:p>
        </w:tc>
        <w:tc>
          <w:tcPr>
            <w:tcW w:w="2460"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rPr>
                <w:rFonts w:ascii="Times New Roman" w:hAnsi="Times New Roman" w:cs="Times New Roman"/>
                <w:b/>
                <w:bCs/>
                <w:color w:val="002060"/>
                <w:sz w:val="24"/>
                <w:szCs w:val="24"/>
                <w:lang w:val="uk-UA"/>
              </w:rPr>
            </w:pPr>
            <w:proofErr w:type="spellStart"/>
            <w:r w:rsidRPr="00EF175E">
              <w:rPr>
                <w:rFonts w:ascii="Times New Roman" w:hAnsi="Times New Roman" w:cs="Times New Roman"/>
                <w:b/>
                <w:bCs/>
                <w:color w:val="002060"/>
                <w:sz w:val="24"/>
                <w:szCs w:val="24"/>
                <w:lang w:val="uk-UA"/>
              </w:rPr>
              <w:t>Всего</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Cs w:val="0"/>
                <w:color w:val="002060"/>
                <w:sz w:val="24"/>
                <w:szCs w:val="24"/>
                <w:lang w:val="kk-KZ"/>
              </w:rPr>
            </w:pPr>
            <w:r w:rsidRPr="00EF175E">
              <w:rPr>
                <w:rFonts w:ascii="Times New Roman" w:hAnsi="Times New Roman" w:cs="Times New Roman"/>
                <w:bCs w:val="0"/>
                <w:color w:val="002060"/>
                <w:sz w:val="24"/>
                <w:szCs w:val="24"/>
                <w:lang w:val="kk-KZ"/>
              </w:rPr>
              <w:t>7 (58,3</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Cs w:val="0"/>
                <w:color w:val="002060"/>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jc w:val="center"/>
              <w:rPr>
                <w:rFonts w:ascii="Times New Roman" w:hAnsi="Times New Roman" w:cs="Times New Roman"/>
                <w:bCs w:val="0"/>
                <w:color w:val="002060"/>
                <w:sz w:val="24"/>
                <w:szCs w:val="24"/>
                <w:lang w:val="kk-KZ"/>
              </w:rPr>
            </w:pPr>
            <w:r w:rsidRPr="00EF175E">
              <w:rPr>
                <w:rFonts w:ascii="Times New Roman" w:hAnsi="Times New Roman" w:cs="Times New Roman"/>
                <w:bCs w:val="0"/>
                <w:color w:val="002060"/>
                <w:sz w:val="24"/>
                <w:szCs w:val="24"/>
                <w:lang w:val="kk-KZ"/>
              </w:rPr>
              <w:t xml:space="preserve">10 </w:t>
            </w:r>
            <w:r w:rsidRPr="00EF175E">
              <w:rPr>
                <w:rFonts w:ascii="Times New Roman" w:hAnsi="Times New Roman" w:cs="Times New Roman"/>
                <w:b w:val="0"/>
                <w:bCs w:val="0"/>
                <w:color w:val="002060"/>
                <w:sz w:val="24"/>
                <w:szCs w:val="24"/>
                <w:lang w:val="kk-KZ"/>
              </w:rPr>
              <w:t>(76,7</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c>
          <w:tcPr>
            <w:tcW w:w="2551"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line="360" w:lineRule="auto"/>
              <w:jc w:val="center"/>
              <w:rPr>
                <w:rFonts w:ascii="Times New Roman" w:hAnsi="Times New Roman" w:cs="Times New Roman"/>
                <w:bCs w:val="0"/>
                <w:color w:val="002060"/>
                <w:sz w:val="24"/>
                <w:szCs w:val="24"/>
                <w:lang w:val="kk-KZ"/>
              </w:rPr>
            </w:pPr>
            <w:r w:rsidRPr="00EF175E">
              <w:rPr>
                <w:rFonts w:ascii="Times New Roman" w:hAnsi="Times New Roman" w:cs="Times New Roman"/>
                <w:bCs w:val="0"/>
                <w:color w:val="002060"/>
                <w:sz w:val="24"/>
                <w:szCs w:val="24"/>
                <w:lang w:val="kk-KZ"/>
              </w:rPr>
              <w:t>15 (55,5</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Cs w:val="0"/>
                <w:color w:val="002060"/>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52018D" w:rsidRPr="00EF175E" w:rsidRDefault="0052018D" w:rsidP="007D74F5">
            <w:pPr>
              <w:pStyle w:val="3"/>
              <w:spacing w:before="0" w:after="0" w:line="360" w:lineRule="auto"/>
              <w:jc w:val="center"/>
              <w:rPr>
                <w:rFonts w:ascii="Times New Roman" w:hAnsi="Times New Roman" w:cs="Times New Roman"/>
                <w:bCs w:val="0"/>
                <w:color w:val="002060"/>
                <w:sz w:val="24"/>
                <w:szCs w:val="24"/>
                <w:lang w:val="kk-KZ"/>
              </w:rPr>
            </w:pPr>
            <w:r w:rsidRPr="00EF175E">
              <w:rPr>
                <w:rFonts w:ascii="Times New Roman" w:hAnsi="Times New Roman" w:cs="Times New Roman"/>
                <w:bCs w:val="0"/>
                <w:color w:val="002060"/>
                <w:sz w:val="24"/>
                <w:szCs w:val="24"/>
                <w:lang w:val="kk-KZ"/>
              </w:rPr>
              <w:t xml:space="preserve">16 </w:t>
            </w:r>
            <w:r w:rsidRPr="00EF175E">
              <w:rPr>
                <w:rFonts w:ascii="Times New Roman" w:hAnsi="Times New Roman" w:cs="Times New Roman"/>
                <w:b w:val="0"/>
                <w:bCs w:val="0"/>
                <w:color w:val="002060"/>
                <w:sz w:val="24"/>
                <w:szCs w:val="24"/>
                <w:lang w:val="kk-KZ"/>
              </w:rPr>
              <w:t>(59,2</w:t>
            </w:r>
            <w:r w:rsidRPr="00EF175E">
              <w:rPr>
                <w:rFonts w:ascii="Times New Roman" w:hAnsi="Times New Roman" w:cs="Times New Roman"/>
                <w:b w:val="0"/>
                <w:bCs w:val="0"/>
                <w:color w:val="002060"/>
                <w:sz w:val="24"/>
                <w:szCs w:val="24"/>
                <w:lang w:val="en-US"/>
              </w:rPr>
              <w:t>%</w:t>
            </w:r>
            <w:r w:rsidRPr="00EF175E">
              <w:rPr>
                <w:rFonts w:ascii="Times New Roman" w:hAnsi="Times New Roman" w:cs="Times New Roman"/>
                <w:b w:val="0"/>
                <w:bCs w:val="0"/>
                <w:color w:val="002060"/>
                <w:sz w:val="24"/>
                <w:szCs w:val="24"/>
                <w:lang w:val="kk-KZ"/>
              </w:rPr>
              <w:t>)</w:t>
            </w:r>
          </w:p>
        </w:tc>
      </w:tr>
    </w:tbl>
    <w:p w:rsidR="0052018D" w:rsidRDefault="0052018D" w:rsidP="0052018D">
      <w:pPr>
        <w:jc w:val="center"/>
        <w:rPr>
          <w:rFonts w:ascii="Times New Roman" w:hAnsi="Times New Roman" w:cs="Times New Roman"/>
          <w:b/>
          <w:color w:val="002060"/>
          <w:sz w:val="24"/>
          <w:szCs w:val="24"/>
          <w:lang w:val="kk-KZ"/>
        </w:rPr>
      </w:pPr>
    </w:p>
    <w:p w:rsidR="00EA6F3B" w:rsidRDefault="00EA6F3B" w:rsidP="0052018D">
      <w:pPr>
        <w:jc w:val="center"/>
        <w:rPr>
          <w:rFonts w:ascii="Times New Roman" w:hAnsi="Times New Roman" w:cs="Times New Roman"/>
          <w:b/>
          <w:color w:val="002060"/>
          <w:sz w:val="24"/>
          <w:szCs w:val="24"/>
          <w:lang w:val="kk-KZ"/>
        </w:rPr>
      </w:pPr>
    </w:p>
    <w:p w:rsidR="00EA6F3B" w:rsidRDefault="00EA6F3B" w:rsidP="0052018D">
      <w:pPr>
        <w:jc w:val="center"/>
        <w:rPr>
          <w:rFonts w:ascii="Times New Roman" w:hAnsi="Times New Roman" w:cs="Times New Roman"/>
          <w:b/>
          <w:color w:val="002060"/>
          <w:sz w:val="24"/>
          <w:szCs w:val="24"/>
          <w:lang w:val="kk-KZ"/>
        </w:rPr>
      </w:pPr>
    </w:p>
    <w:p w:rsidR="00EA6F3B" w:rsidRDefault="00EA6F3B" w:rsidP="0052018D">
      <w:pPr>
        <w:jc w:val="center"/>
        <w:rPr>
          <w:rFonts w:ascii="Times New Roman" w:hAnsi="Times New Roman" w:cs="Times New Roman"/>
          <w:b/>
          <w:color w:val="002060"/>
          <w:sz w:val="24"/>
          <w:szCs w:val="24"/>
          <w:lang w:val="kk-KZ"/>
        </w:rPr>
      </w:pPr>
    </w:p>
    <w:p w:rsidR="005F3F6B" w:rsidRPr="005F3F6B" w:rsidRDefault="005F3F6B" w:rsidP="005F3F6B">
      <w:pPr>
        <w:pStyle w:val="af1"/>
        <w:shd w:val="clear" w:color="auto" w:fill="FFFFFF"/>
        <w:spacing w:after="0"/>
        <w:contextualSpacing/>
        <w:jc w:val="both"/>
        <w:rPr>
          <w:rFonts w:ascii="Times New Roman" w:hAnsi="Times New Roman"/>
          <w:b/>
          <w:color w:val="002060"/>
          <w:sz w:val="24"/>
          <w:szCs w:val="24"/>
        </w:rPr>
      </w:pPr>
      <w:r w:rsidRPr="005F3F6B">
        <w:rPr>
          <w:rFonts w:ascii="Times New Roman" w:hAnsi="Times New Roman"/>
          <w:b/>
          <w:color w:val="002060"/>
          <w:sz w:val="24"/>
          <w:szCs w:val="24"/>
        </w:rPr>
        <w:lastRenderedPageBreak/>
        <w:t xml:space="preserve">2.4. </w:t>
      </w:r>
      <w:proofErr w:type="gramStart"/>
      <w:r w:rsidRPr="005F3F6B">
        <w:rPr>
          <w:rFonts w:ascii="Times New Roman" w:hAnsi="Times New Roman"/>
          <w:b/>
          <w:color w:val="002060"/>
          <w:sz w:val="24"/>
          <w:szCs w:val="24"/>
          <w:lang w:val="en-US"/>
        </w:rPr>
        <w:t>SWOT</w:t>
      </w:r>
      <w:r w:rsidRPr="005F3F6B">
        <w:rPr>
          <w:rFonts w:ascii="Times New Roman" w:hAnsi="Times New Roman"/>
          <w:b/>
          <w:color w:val="002060"/>
          <w:sz w:val="24"/>
          <w:szCs w:val="24"/>
        </w:rPr>
        <w:t>-анализ</w:t>
      </w:r>
      <w:r>
        <w:rPr>
          <w:rFonts w:ascii="Times New Roman" w:hAnsi="Times New Roman"/>
          <w:b/>
          <w:color w:val="002060"/>
          <w:sz w:val="24"/>
          <w:szCs w:val="24"/>
        </w:rPr>
        <w:t xml:space="preserve"> деятельности КГП на ПХВ </w:t>
      </w:r>
      <w:r w:rsidRPr="005F3F6B">
        <w:rPr>
          <w:rFonts w:ascii="Times New Roman" w:hAnsi="Times New Roman"/>
          <w:b/>
          <w:color w:val="002060"/>
          <w:sz w:val="24"/>
          <w:szCs w:val="24"/>
        </w:rPr>
        <w:t>«</w:t>
      </w:r>
      <w:proofErr w:type="spellStart"/>
      <w:r w:rsidRPr="005F3F6B">
        <w:rPr>
          <w:rFonts w:ascii="Times New Roman" w:hAnsi="Times New Roman"/>
          <w:b/>
          <w:color w:val="002060"/>
          <w:sz w:val="24"/>
          <w:szCs w:val="24"/>
        </w:rPr>
        <w:t>Атырауск</w:t>
      </w:r>
      <w:r>
        <w:rPr>
          <w:rFonts w:ascii="Times New Roman" w:hAnsi="Times New Roman"/>
          <w:b/>
          <w:color w:val="002060"/>
          <w:sz w:val="24"/>
          <w:szCs w:val="24"/>
          <w:lang w:val="ru-RU"/>
        </w:rPr>
        <w:t>ий</w:t>
      </w:r>
      <w:proofErr w:type="spellEnd"/>
      <w:r>
        <w:rPr>
          <w:rFonts w:ascii="Times New Roman" w:hAnsi="Times New Roman"/>
          <w:b/>
          <w:color w:val="002060"/>
          <w:sz w:val="24"/>
          <w:szCs w:val="24"/>
          <w:lang w:val="ru-RU"/>
        </w:rPr>
        <w:t xml:space="preserve"> </w:t>
      </w:r>
      <w:r w:rsidRPr="005F3F6B">
        <w:rPr>
          <w:rFonts w:ascii="Times New Roman" w:hAnsi="Times New Roman"/>
          <w:b/>
          <w:color w:val="002060"/>
          <w:sz w:val="24"/>
          <w:szCs w:val="24"/>
        </w:rPr>
        <w:t>областн</w:t>
      </w:r>
      <w:r>
        <w:rPr>
          <w:rFonts w:ascii="Times New Roman" w:hAnsi="Times New Roman"/>
          <w:b/>
          <w:color w:val="002060"/>
          <w:sz w:val="24"/>
          <w:szCs w:val="24"/>
          <w:lang w:val="ru-RU"/>
        </w:rPr>
        <w:t>ой кожно-венерологический диспансер</w:t>
      </w:r>
      <w:r w:rsidRPr="005F3F6B">
        <w:rPr>
          <w:rFonts w:ascii="Times New Roman" w:hAnsi="Times New Roman"/>
          <w:b/>
          <w:color w:val="002060"/>
          <w:sz w:val="24"/>
          <w:szCs w:val="24"/>
        </w:rPr>
        <w:t>».</w:t>
      </w:r>
      <w:proofErr w:type="gramEnd"/>
    </w:p>
    <w:tbl>
      <w:tblPr>
        <w:tblStyle w:val="a7"/>
        <w:tblW w:w="14992" w:type="dxa"/>
        <w:tblLook w:val="04A0" w:firstRow="1" w:lastRow="0" w:firstColumn="1" w:lastColumn="0" w:noHBand="0" w:noVBand="1"/>
      </w:tblPr>
      <w:tblGrid>
        <w:gridCol w:w="8188"/>
        <w:gridCol w:w="6804"/>
      </w:tblGrid>
      <w:tr w:rsidR="005F3F6B" w:rsidRPr="005F3F6B" w:rsidTr="00EA6F3B">
        <w:trPr>
          <w:trHeight w:val="152"/>
        </w:trPr>
        <w:tc>
          <w:tcPr>
            <w:tcW w:w="8188" w:type="dxa"/>
            <w:vAlign w:val="center"/>
          </w:tcPr>
          <w:p w:rsidR="005F3F6B" w:rsidRPr="005F3F6B" w:rsidRDefault="005F3F6B" w:rsidP="00A8537D">
            <w:pPr>
              <w:shd w:val="clear" w:color="auto" w:fill="FFFFFF"/>
              <w:spacing w:before="120" w:after="120"/>
              <w:contextualSpacing/>
              <w:jc w:val="center"/>
              <w:textAlignment w:val="top"/>
              <w:rPr>
                <w:rFonts w:ascii="Times New Roman" w:eastAsia="Times New Roman" w:hAnsi="Times New Roman" w:cs="Times New Roman"/>
                <w:b/>
                <w:color w:val="002060"/>
                <w:sz w:val="24"/>
                <w:szCs w:val="24"/>
              </w:rPr>
            </w:pPr>
            <w:r w:rsidRPr="005F3F6B">
              <w:rPr>
                <w:rFonts w:ascii="Times New Roman" w:eastAsia="Times New Roman" w:hAnsi="Times New Roman" w:cs="Times New Roman"/>
                <w:b/>
                <w:color w:val="002060"/>
                <w:sz w:val="24"/>
                <w:szCs w:val="24"/>
              </w:rPr>
              <w:t>Сильные стороны</w:t>
            </w:r>
          </w:p>
        </w:tc>
        <w:tc>
          <w:tcPr>
            <w:tcW w:w="6804" w:type="dxa"/>
            <w:vAlign w:val="center"/>
          </w:tcPr>
          <w:p w:rsidR="005F3F6B" w:rsidRPr="005F3F6B" w:rsidRDefault="005F3F6B" w:rsidP="00A8537D">
            <w:pPr>
              <w:spacing w:before="120" w:after="120"/>
              <w:contextualSpacing/>
              <w:jc w:val="center"/>
              <w:textAlignment w:val="top"/>
              <w:rPr>
                <w:rFonts w:ascii="Times New Roman" w:eastAsia="Times New Roman" w:hAnsi="Times New Roman" w:cs="Times New Roman"/>
                <w:b/>
                <w:color w:val="002060"/>
                <w:sz w:val="24"/>
                <w:szCs w:val="24"/>
              </w:rPr>
            </w:pPr>
            <w:r w:rsidRPr="005F3F6B">
              <w:rPr>
                <w:rFonts w:ascii="Times New Roman" w:hAnsi="Times New Roman" w:cs="Times New Roman"/>
                <w:b/>
                <w:bCs/>
                <w:color w:val="002060"/>
                <w:sz w:val="24"/>
                <w:szCs w:val="24"/>
              </w:rPr>
              <w:t>Слабые стороны</w:t>
            </w:r>
          </w:p>
        </w:tc>
      </w:tr>
      <w:tr w:rsidR="005F3F6B" w:rsidRPr="005F3F6B" w:rsidTr="00EA6F3B">
        <w:trPr>
          <w:trHeight w:val="5262"/>
        </w:trPr>
        <w:tc>
          <w:tcPr>
            <w:tcW w:w="8188" w:type="dxa"/>
          </w:tcPr>
          <w:p w:rsidR="005F3F6B" w:rsidRPr="005F3F6B" w:rsidRDefault="005F3F6B" w:rsidP="005F3F6B">
            <w:pPr>
              <w:autoSpaceDE w:val="0"/>
              <w:autoSpaceDN w:val="0"/>
              <w:adjustRightInd w:val="0"/>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5F3F6B">
              <w:rPr>
                <w:rFonts w:ascii="Times New Roman" w:hAnsi="Times New Roman" w:cs="Times New Roman"/>
                <w:color w:val="002060"/>
                <w:sz w:val="24"/>
                <w:szCs w:val="24"/>
              </w:rPr>
              <w:t xml:space="preserve">Единственное  </w:t>
            </w:r>
            <w:proofErr w:type="gramStart"/>
            <w:r w:rsidRPr="005F3F6B">
              <w:rPr>
                <w:rFonts w:ascii="Times New Roman" w:hAnsi="Times New Roman" w:cs="Times New Roman"/>
                <w:color w:val="002060"/>
                <w:sz w:val="24"/>
                <w:szCs w:val="24"/>
              </w:rPr>
              <w:t>учреждение</w:t>
            </w:r>
            <w:proofErr w:type="gramEnd"/>
            <w:r w:rsidRPr="005F3F6B">
              <w:rPr>
                <w:rFonts w:ascii="Times New Roman" w:hAnsi="Times New Roman" w:cs="Times New Roman"/>
                <w:color w:val="002060"/>
                <w:sz w:val="24"/>
                <w:szCs w:val="24"/>
              </w:rPr>
              <w:t xml:space="preserve">  оказывающее специализированную дерматовенерологическую помощь </w:t>
            </w:r>
          </w:p>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Стабильная эпидемиологическая ситуация по заболеваемости ИППП и заразными кожными заболеваниями;                                </w:t>
            </w:r>
          </w:p>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Высокий % </w:t>
            </w:r>
            <w:proofErr w:type="spellStart"/>
            <w:r w:rsidRPr="00EF175E">
              <w:rPr>
                <w:rFonts w:ascii="Times New Roman" w:hAnsi="Times New Roman" w:cs="Times New Roman"/>
                <w:color w:val="002060"/>
                <w:sz w:val="24"/>
                <w:szCs w:val="24"/>
              </w:rPr>
              <w:t>категорийности</w:t>
            </w:r>
            <w:proofErr w:type="spellEnd"/>
            <w:r w:rsidRPr="00EF175E">
              <w:rPr>
                <w:rFonts w:ascii="Times New Roman" w:hAnsi="Times New Roman" w:cs="Times New Roman"/>
                <w:color w:val="002060"/>
                <w:sz w:val="24"/>
                <w:szCs w:val="24"/>
              </w:rPr>
              <w:t xml:space="preserve"> врачей (80%) и СМ</w:t>
            </w:r>
            <w:proofErr w:type="gramStart"/>
            <w:r w:rsidRPr="00EF175E">
              <w:rPr>
                <w:rFonts w:ascii="Times New Roman" w:hAnsi="Times New Roman" w:cs="Times New Roman"/>
                <w:color w:val="002060"/>
                <w:sz w:val="24"/>
                <w:szCs w:val="24"/>
                <w:lang w:val="en-US"/>
              </w:rPr>
              <w:t>P</w:t>
            </w:r>
            <w:proofErr w:type="gramEnd"/>
            <w:r w:rsidRPr="00EF175E">
              <w:rPr>
                <w:rFonts w:ascii="Times New Roman" w:hAnsi="Times New Roman" w:cs="Times New Roman"/>
                <w:color w:val="002060"/>
                <w:sz w:val="24"/>
                <w:szCs w:val="24"/>
              </w:rPr>
              <w:t xml:space="preserve"> (70%);                                                                                                              - Наличие прохождения курсов повышения квалификации врачебного персонала за последние 5 лет - 100%, СМР - 100 %;                                                                                                                                                                                                                                       - Внедрение дифференцированной оплаты труда медицинских работников;                                                                                                  - Обеспеченность медикаментами – 100%;                                                                               </w:t>
            </w:r>
          </w:p>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Оснащённость медицинской организации оборудованием - 74%;                                                                                                           - Усовершенствование службы управления качеством медицинской помощи, создание СПП и ВК.</w:t>
            </w:r>
          </w:p>
          <w:p w:rsidR="005F3F6B" w:rsidRPr="005F3F6B" w:rsidRDefault="005F3F6B" w:rsidP="005F3F6B">
            <w:pPr>
              <w:pStyle w:val="a3"/>
              <w:autoSpaceDE w:val="0"/>
              <w:autoSpaceDN w:val="0"/>
              <w:adjustRightInd w:val="0"/>
              <w:rPr>
                <w:rFonts w:ascii="Times New Roman" w:hAnsi="Times New Roman" w:cs="Times New Roman"/>
                <w:color w:val="002060"/>
                <w:sz w:val="24"/>
                <w:szCs w:val="24"/>
              </w:rPr>
            </w:pPr>
          </w:p>
        </w:tc>
        <w:tc>
          <w:tcPr>
            <w:tcW w:w="6804" w:type="dxa"/>
          </w:tcPr>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Дефицит врачебных кадров по области; </w:t>
            </w:r>
          </w:p>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Несовершенство системы развития кадровых ресурсов районных МО,  нет врачей - </w:t>
            </w:r>
            <w:proofErr w:type="spellStart"/>
            <w:r w:rsidRPr="00EF175E">
              <w:rPr>
                <w:rFonts w:ascii="Times New Roman" w:hAnsi="Times New Roman" w:cs="Times New Roman"/>
                <w:color w:val="002060"/>
                <w:sz w:val="24"/>
                <w:szCs w:val="24"/>
              </w:rPr>
              <w:t>дерматовенерологов</w:t>
            </w:r>
            <w:proofErr w:type="spellEnd"/>
            <w:r w:rsidRPr="00EF175E">
              <w:rPr>
                <w:rFonts w:ascii="Times New Roman" w:hAnsi="Times New Roman" w:cs="Times New Roman"/>
                <w:color w:val="002060"/>
                <w:sz w:val="24"/>
                <w:szCs w:val="24"/>
              </w:rPr>
              <w:t xml:space="preserve">, текучесть кадров среднего звена;                                                                                                                                                                                        </w:t>
            </w:r>
          </w:p>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Недостаточное выявление ИППП при проведении </w:t>
            </w:r>
            <w:proofErr w:type="spellStart"/>
            <w:r w:rsidRPr="00EF175E">
              <w:rPr>
                <w:rFonts w:ascii="Times New Roman" w:hAnsi="Times New Roman" w:cs="Times New Roman"/>
                <w:color w:val="002060"/>
                <w:sz w:val="24"/>
                <w:szCs w:val="24"/>
              </w:rPr>
              <w:t>профосмотров</w:t>
            </w:r>
            <w:proofErr w:type="spellEnd"/>
            <w:r w:rsidRPr="00EF175E">
              <w:rPr>
                <w:rFonts w:ascii="Times New Roman" w:hAnsi="Times New Roman" w:cs="Times New Roman"/>
                <w:color w:val="002060"/>
                <w:sz w:val="24"/>
                <w:szCs w:val="24"/>
              </w:rPr>
              <w:t xml:space="preserve">, показатель не превышает 10%;                                                       </w:t>
            </w:r>
          </w:p>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 Высокие показатели заболеваемости ИППП в возрастной группе 20-44лет -  (78%);                                                                                               </w:t>
            </w:r>
          </w:p>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Проблемные вопросы, связанные с недостаточным уровнем материально-технического обеспечения. ОКВД расположен в нетиповом помещении, требующем улучшения и реконструкции в соответствии с требованиями Сан </w:t>
            </w:r>
            <w:proofErr w:type="spellStart"/>
            <w:r w:rsidRPr="00EF175E">
              <w:rPr>
                <w:rFonts w:ascii="Times New Roman" w:hAnsi="Times New Roman" w:cs="Times New Roman"/>
                <w:color w:val="002060"/>
                <w:sz w:val="24"/>
                <w:szCs w:val="24"/>
              </w:rPr>
              <w:t>Пин</w:t>
            </w:r>
            <w:proofErr w:type="spellEnd"/>
            <w:r w:rsidRPr="00EF175E">
              <w:rPr>
                <w:rFonts w:ascii="Times New Roman" w:hAnsi="Times New Roman" w:cs="Times New Roman"/>
                <w:color w:val="002060"/>
                <w:sz w:val="24"/>
                <w:szCs w:val="24"/>
              </w:rPr>
              <w:t xml:space="preserve">;  </w:t>
            </w:r>
          </w:p>
          <w:p w:rsidR="005F3F6B" w:rsidRPr="00EF175E" w:rsidRDefault="005F3F6B" w:rsidP="005F3F6B">
            <w:pPr>
              <w:autoSpaceDE w:val="0"/>
              <w:autoSpaceDN w:val="0"/>
              <w:adjustRightInd w:val="0"/>
              <w:rPr>
                <w:rFonts w:ascii="Times New Roman" w:hAnsi="Times New Roman" w:cs="Times New Roman"/>
                <w:b/>
                <w:bCs/>
                <w:color w:val="002060"/>
                <w:sz w:val="24"/>
                <w:szCs w:val="24"/>
              </w:rPr>
            </w:pPr>
            <w:r w:rsidRPr="00EF175E">
              <w:rPr>
                <w:rFonts w:ascii="Times New Roman" w:hAnsi="Times New Roman" w:cs="Times New Roman"/>
                <w:color w:val="002060"/>
                <w:sz w:val="24"/>
                <w:szCs w:val="24"/>
              </w:rPr>
              <w:t xml:space="preserve">- Недостаточное лекарственное обеспечение на амбулаторном </w:t>
            </w:r>
            <w:proofErr w:type="gramStart"/>
            <w:r w:rsidRPr="00EF175E">
              <w:rPr>
                <w:rFonts w:ascii="Times New Roman" w:hAnsi="Times New Roman" w:cs="Times New Roman"/>
                <w:color w:val="002060"/>
                <w:sz w:val="24"/>
                <w:szCs w:val="24"/>
              </w:rPr>
              <w:t>уровне</w:t>
            </w:r>
            <w:proofErr w:type="gramEnd"/>
            <w:r w:rsidRPr="00EF175E">
              <w:rPr>
                <w:rFonts w:ascii="Times New Roman" w:hAnsi="Times New Roman" w:cs="Times New Roman"/>
                <w:color w:val="002060"/>
                <w:sz w:val="24"/>
                <w:szCs w:val="24"/>
              </w:rPr>
              <w:t xml:space="preserve"> (нет обеспечения диспансерных дерматологических  больных лекарственными препаратами в рамках ГОБМП);                                                                                                               - Отсутствие механизмов солидарной ответственности со стороны пациентов за своё здоровье.                                                              </w:t>
            </w:r>
          </w:p>
          <w:p w:rsidR="005F3F6B" w:rsidRPr="005F3F6B" w:rsidRDefault="005F3F6B" w:rsidP="00A8537D">
            <w:pPr>
              <w:spacing w:before="120" w:after="120"/>
              <w:contextualSpacing/>
              <w:jc w:val="center"/>
              <w:textAlignment w:val="top"/>
              <w:rPr>
                <w:rFonts w:ascii="Times New Roman" w:eastAsia="Times New Roman" w:hAnsi="Times New Roman" w:cs="Times New Roman"/>
                <w:b/>
                <w:color w:val="002060"/>
                <w:sz w:val="24"/>
                <w:szCs w:val="24"/>
              </w:rPr>
            </w:pPr>
          </w:p>
        </w:tc>
      </w:tr>
      <w:tr w:rsidR="005F3F6B" w:rsidRPr="005F3F6B" w:rsidTr="00EA6F3B">
        <w:trPr>
          <w:trHeight w:val="144"/>
        </w:trPr>
        <w:tc>
          <w:tcPr>
            <w:tcW w:w="8188" w:type="dxa"/>
            <w:vAlign w:val="center"/>
          </w:tcPr>
          <w:p w:rsidR="005F3F6B" w:rsidRPr="005F3F6B" w:rsidRDefault="005F3F6B" w:rsidP="00A8537D">
            <w:pPr>
              <w:spacing w:before="120" w:after="120"/>
              <w:contextualSpacing/>
              <w:jc w:val="center"/>
              <w:textAlignment w:val="top"/>
              <w:rPr>
                <w:rFonts w:ascii="Times New Roman" w:eastAsia="Times New Roman" w:hAnsi="Times New Roman" w:cs="Times New Roman"/>
                <w:b/>
                <w:color w:val="002060"/>
                <w:sz w:val="24"/>
                <w:szCs w:val="24"/>
              </w:rPr>
            </w:pPr>
            <w:r w:rsidRPr="005F3F6B">
              <w:rPr>
                <w:rFonts w:ascii="Times New Roman" w:eastAsia="Times New Roman" w:hAnsi="Times New Roman" w:cs="Times New Roman"/>
                <w:b/>
                <w:color w:val="002060"/>
                <w:sz w:val="24"/>
                <w:szCs w:val="24"/>
              </w:rPr>
              <w:t>Возможности</w:t>
            </w:r>
          </w:p>
        </w:tc>
        <w:tc>
          <w:tcPr>
            <w:tcW w:w="6804" w:type="dxa"/>
            <w:vAlign w:val="center"/>
          </w:tcPr>
          <w:p w:rsidR="005F3F6B" w:rsidRPr="005F3F6B" w:rsidRDefault="005F3F6B" w:rsidP="00A8537D">
            <w:pPr>
              <w:spacing w:before="120" w:after="120"/>
              <w:contextualSpacing/>
              <w:jc w:val="center"/>
              <w:textAlignment w:val="top"/>
              <w:rPr>
                <w:rFonts w:ascii="Times New Roman" w:eastAsia="Times New Roman" w:hAnsi="Times New Roman" w:cs="Times New Roman"/>
                <w:b/>
                <w:color w:val="002060"/>
                <w:sz w:val="24"/>
                <w:szCs w:val="24"/>
              </w:rPr>
            </w:pPr>
            <w:r w:rsidRPr="005F3F6B">
              <w:rPr>
                <w:rFonts w:ascii="Times New Roman" w:eastAsia="Times New Roman" w:hAnsi="Times New Roman" w:cs="Times New Roman"/>
                <w:b/>
                <w:color w:val="002060"/>
                <w:sz w:val="24"/>
                <w:szCs w:val="24"/>
              </w:rPr>
              <w:t>Угрозы</w:t>
            </w:r>
          </w:p>
        </w:tc>
      </w:tr>
      <w:tr w:rsidR="005F3F6B" w:rsidRPr="005F3F6B" w:rsidTr="00EA6F3B">
        <w:trPr>
          <w:trHeight w:val="612"/>
        </w:trPr>
        <w:tc>
          <w:tcPr>
            <w:tcW w:w="8188" w:type="dxa"/>
          </w:tcPr>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Аккредитация организации;                                                                                                  </w:t>
            </w:r>
          </w:p>
          <w:p w:rsidR="005F3F6B" w:rsidRPr="005F3F6B" w:rsidRDefault="005F3F6B" w:rsidP="005F3F6B">
            <w:pPr>
              <w:spacing w:before="120" w:after="120"/>
              <w:textAlignment w:val="top"/>
              <w:rPr>
                <w:rFonts w:ascii="Times New Roman" w:hAnsi="Times New Roman" w:cs="Times New Roman"/>
                <w:color w:val="002060"/>
                <w:sz w:val="24"/>
                <w:szCs w:val="24"/>
                <w:shd w:val="clear" w:color="auto" w:fill="FFFFFF"/>
                <w:lang w:val="kk-KZ"/>
              </w:rPr>
            </w:pPr>
            <w:r>
              <w:rPr>
                <w:rFonts w:ascii="Times New Roman" w:hAnsi="Times New Roman" w:cs="Times New Roman"/>
                <w:color w:val="002060"/>
                <w:sz w:val="24"/>
                <w:szCs w:val="24"/>
              </w:rPr>
              <w:t xml:space="preserve">- </w:t>
            </w:r>
            <w:r w:rsidRPr="005F3F6B">
              <w:rPr>
                <w:rFonts w:ascii="Times New Roman" w:hAnsi="Times New Roman" w:cs="Times New Roman"/>
                <w:color w:val="002060"/>
                <w:sz w:val="24"/>
                <w:szCs w:val="24"/>
              </w:rPr>
              <w:t xml:space="preserve">Дальнейшее расширение спектра платных медицинских услуг;                                                                                                               - Повышение уровня знания </w:t>
            </w:r>
            <w:proofErr w:type="spellStart"/>
            <w:r w:rsidRPr="005F3F6B">
              <w:rPr>
                <w:rFonts w:ascii="Times New Roman" w:hAnsi="Times New Roman" w:cs="Times New Roman"/>
                <w:color w:val="002060"/>
                <w:sz w:val="24"/>
                <w:szCs w:val="24"/>
              </w:rPr>
              <w:t>дерматовенерологов</w:t>
            </w:r>
            <w:proofErr w:type="spellEnd"/>
            <w:r w:rsidRPr="005F3F6B">
              <w:rPr>
                <w:rFonts w:ascii="Times New Roman" w:hAnsi="Times New Roman" w:cs="Times New Roman"/>
                <w:color w:val="002060"/>
                <w:sz w:val="24"/>
                <w:szCs w:val="24"/>
              </w:rPr>
              <w:t xml:space="preserve"> путем организации  стажировок, мастер-классов и научно-практических конференций с приглашением ведущих и признанных учёных.                                                                                                          </w:t>
            </w:r>
            <w:r>
              <w:rPr>
                <w:rFonts w:ascii="Times New Roman" w:hAnsi="Times New Roman" w:cs="Times New Roman"/>
                <w:color w:val="002060"/>
                <w:sz w:val="24"/>
                <w:szCs w:val="24"/>
              </w:rPr>
              <w:t xml:space="preserve">- </w:t>
            </w:r>
            <w:r w:rsidRPr="005F3F6B">
              <w:rPr>
                <w:rFonts w:ascii="Times New Roman" w:hAnsi="Times New Roman" w:cs="Times New Roman"/>
                <w:color w:val="002060"/>
                <w:sz w:val="24"/>
                <w:szCs w:val="24"/>
                <w:shd w:val="clear" w:color="auto" w:fill="FFFFFF"/>
                <w:lang w:val="kk-KZ"/>
              </w:rPr>
              <w:t>Переход  на Государственно-частное партнерство</w:t>
            </w:r>
            <w:r>
              <w:rPr>
                <w:rFonts w:ascii="Times New Roman" w:hAnsi="Times New Roman" w:cs="Times New Roman"/>
                <w:color w:val="002060"/>
                <w:sz w:val="24"/>
                <w:szCs w:val="24"/>
                <w:shd w:val="clear" w:color="auto" w:fill="FFFFFF"/>
                <w:lang w:val="kk-KZ"/>
              </w:rPr>
              <w:t>.</w:t>
            </w:r>
          </w:p>
          <w:p w:rsidR="005F3F6B" w:rsidRPr="005F3F6B" w:rsidRDefault="005F3F6B" w:rsidP="005F3F6B">
            <w:pPr>
              <w:jc w:val="both"/>
              <w:rPr>
                <w:rFonts w:ascii="Times New Roman" w:eastAsia="Times New Roman" w:hAnsi="Times New Roman" w:cs="Times New Roman"/>
                <w:b/>
                <w:color w:val="002060"/>
                <w:sz w:val="24"/>
                <w:szCs w:val="24"/>
              </w:rPr>
            </w:pPr>
          </w:p>
        </w:tc>
        <w:tc>
          <w:tcPr>
            <w:tcW w:w="6804" w:type="dxa"/>
          </w:tcPr>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Дальнейшее ухудшение глобальной экономической ситуации;                                                                                                       - Растущие затраты организации не покрываемые за счёт бюджетных средств и платных услуг;                                                                                                             </w:t>
            </w:r>
          </w:p>
          <w:p w:rsidR="005F3F6B" w:rsidRPr="00EF175E" w:rsidRDefault="005F3F6B" w:rsidP="005F3F6B">
            <w:pPr>
              <w:autoSpaceDE w:val="0"/>
              <w:autoSpaceDN w:val="0"/>
              <w:adjustRightInd w:val="0"/>
              <w:rPr>
                <w:rFonts w:ascii="Times New Roman" w:hAnsi="Times New Roman" w:cs="Times New Roman"/>
                <w:color w:val="002060"/>
                <w:sz w:val="24"/>
                <w:szCs w:val="24"/>
              </w:rPr>
            </w:pPr>
            <w:r w:rsidRPr="00EF175E">
              <w:rPr>
                <w:rFonts w:ascii="Times New Roman" w:hAnsi="Times New Roman" w:cs="Times New Roman"/>
                <w:color w:val="002060"/>
                <w:sz w:val="24"/>
                <w:szCs w:val="24"/>
              </w:rPr>
              <w:t xml:space="preserve">- Рост ИППП при недостаточном выявлении при </w:t>
            </w:r>
            <w:proofErr w:type="spellStart"/>
            <w:r w:rsidRPr="00EF175E">
              <w:rPr>
                <w:rFonts w:ascii="Times New Roman" w:hAnsi="Times New Roman" w:cs="Times New Roman"/>
                <w:color w:val="002060"/>
                <w:sz w:val="24"/>
                <w:szCs w:val="24"/>
              </w:rPr>
              <w:t>проф</w:t>
            </w:r>
            <w:proofErr w:type="gramStart"/>
            <w:r w:rsidRPr="00EF175E">
              <w:rPr>
                <w:rFonts w:ascii="Times New Roman" w:hAnsi="Times New Roman" w:cs="Times New Roman"/>
                <w:color w:val="002060"/>
                <w:sz w:val="24"/>
                <w:szCs w:val="24"/>
              </w:rPr>
              <w:t>.о</w:t>
            </w:r>
            <w:proofErr w:type="gramEnd"/>
            <w:r w:rsidRPr="00EF175E">
              <w:rPr>
                <w:rFonts w:ascii="Times New Roman" w:hAnsi="Times New Roman" w:cs="Times New Roman"/>
                <w:color w:val="002060"/>
                <w:sz w:val="24"/>
                <w:szCs w:val="24"/>
              </w:rPr>
              <w:t>смотрах</w:t>
            </w:r>
            <w:proofErr w:type="spellEnd"/>
            <w:r w:rsidRPr="00EF175E">
              <w:rPr>
                <w:rFonts w:ascii="Times New Roman" w:hAnsi="Times New Roman" w:cs="Times New Roman"/>
                <w:color w:val="002060"/>
                <w:sz w:val="24"/>
                <w:szCs w:val="24"/>
              </w:rPr>
              <w:t xml:space="preserve"> и розыска источников и контактов лиц с ИППП;                                                                                                                                                                                                                        - Рост кожно-заразных паразитарных заболеваний;                                                                                                - Рост аллергических, аутоиммунных заболеваний вследствие ухудшения экологической обстановки.</w:t>
            </w:r>
          </w:p>
          <w:p w:rsidR="005F3F6B" w:rsidRPr="005F3F6B" w:rsidRDefault="005F3F6B" w:rsidP="005F3F6B">
            <w:pPr>
              <w:autoSpaceDE w:val="0"/>
              <w:autoSpaceDN w:val="0"/>
              <w:adjustRightInd w:val="0"/>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5F3F6B">
              <w:rPr>
                <w:rFonts w:ascii="Times New Roman" w:hAnsi="Times New Roman" w:cs="Times New Roman"/>
                <w:color w:val="002060"/>
                <w:sz w:val="24"/>
                <w:szCs w:val="24"/>
              </w:rPr>
              <w:t>Потеря обученных кадров</w:t>
            </w:r>
          </w:p>
        </w:tc>
      </w:tr>
    </w:tbl>
    <w:p w:rsidR="00EA6F3B" w:rsidRDefault="00EA6F3B" w:rsidP="00EF175E">
      <w:pPr>
        <w:pStyle w:val="af1"/>
        <w:shd w:val="clear" w:color="auto" w:fill="FFFFFF"/>
        <w:contextualSpacing/>
        <w:jc w:val="both"/>
        <w:rPr>
          <w:rFonts w:ascii="Times New Roman" w:hAnsi="Times New Roman"/>
          <w:b/>
          <w:color w:val="002060"/>
          <w:sz w:val="24"/>
          <w:szCs w:val="24"/>
          <w:lang w:val="ru-RU"/>
        </w:rPr>
      </w:pPr>
    </w:p>
    <w:p w:rsidR="00EA6F3B" w:rsidRDefault="00EA6F3B" w:rsidP="00EF175E">
      <w:pPr>
        <w:pStyle w:val="af1"/>
        <w:shd w:val="clear" w:color="auto" w:fill="FFFFFF"/>
        <w:contextualSpacing/>
        <w:jc w:val="both"/>
        <w:rPr>
          <w:rFonts w:ascii="Times New Roman" w:hAnsi="Times New Roman"/>
          <w:b/>
          <w:color w:val="002060"/>
          <w:sz w:val="24"/>
          <w:szCs w:val="24"/>
          <w:lang w:val="ru-RU"/>
        </w:rPr>
      </w:pPr>
    </w:p>
    <w:p w:rsidR="00EF175E" w:rsidRPr="00EF175E" w:rsidRDefault="00EF175E" w:rsidP="00EF175E">
      <w:pPr>
        <w:pStyle w:val="af1"/>
        <w:shd w:val="clear" w:color="auto" w:fill="FFFFFF"/>
        <w:contextualSpacing/>
        <w:jc w:val="both"/>
        <w:rPr>
          <w:rFonts w:ascii="Times New Roman" w:hAnsi="Times New Roman"/>
          <w:b/>
          <w:color w:val="002060"/>
          <w:sz w:val="24"/>
          <w:szCs w:val="24"/>
        </w:rPr>
      </w:pPr>
      <w:r w:rsidRPr="00EF175E">
        <w:rPr>
          <w:rFonts w:ascii="Times New Roman" w:hAnsi="Times New Roman"/>
          <w:b/>
          <w:color w:val="002060"/>
          <w:sz w:val="24"/>
          <w:szCs w:val="24"/>
        </w:rPr>
        <w:lastRenderedPageBreak/>
        <w:t>2.5 Анализ управления рисками</w:t>
      </w:r>
    </w:p>
    <w:tbl>
      <w:tblPr>
        <w:tblStyle w:val="a7"/>
        <w:tblW w:w="15276" w:type="dxa"/>
        <w:tblLayout w:type="fixed"/>
        <w:tblLook w:val="04A0" w:firstRow="1" w:lastRow="0" w:firstColumn="1" w:lastColumn="0" w:noHBand="0" w:noVBand="1"/>
      </w:tblPr>
      <w:tblGrid>
        <w:gridCol w:w="2518"/>
        <w:gridCol w:w="1843"/>
        <w:gridCol w:w="2551"/>
        <w:gridCol w:w="3402"/>
        <w:gridCol w:w="3261"/>
        <w:gridCol w:w="1701"/>
      </w:tblGrid>
      <w:tr w:rsidR="00EF175E" w:rsidRPr="00EF175E" w:rsidTr="00EF175E">
        <w:tc>
          <w:tcPr>
            <w:tcW w:w="2518"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Наименование возможного риска</w:t>
            </w:r>
          </w:p>
        </w:tc>
        <w:tc>
          <w:tcPr>
            <w:tcW w:w="1843"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Цель на которую может повлиять данный риск</w:t>
            </w:r>
          </w:p>
        </w:tc>
        <w:tc>
          <w:tcPr>
            <w:tcW w:w="255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Возможные последствия в случае непринятия мер по устранению риска</w:t>
            </w:r>
          </w:p>
        </w:tc>
        <w:tc>
          <w:tcPr>
            <w:tcW w:w="3402"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Запланированные мероприятия по управлению рисками</w:t>
            </w:r>
          </w:p>
        </w:tc>
        <w:tc>
          <w:tcPr>
            <w:tcW w:w="326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Фактическое исполнение мероприятий по управлению рисками</w:t>
            </w:r>
          </w:p>
        </w:tc>
        <w:tc>
          <w:tcPr>
            <w:tcW w:w="170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Причина неисполнения</w:t>
            </w:r>
          </w:p>
        </w:tc>
      </w:tr>
      <w:tr w:rsidR="00EF175E" w:rsidRPr="00EF175E" w:rsidTr="00EA6F3B">
        <w:trPr>
          <w:trHeight w:val="448"/>
        </w:trPr>
        <w:tc>
          <w:tcPr>
            <w:tcW w:w="2518"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1</w:t>
            </w:r>
          </w:p>
        </w:tc>
        <w:tc>
          <w:tcPr>
            <w:tcW w:w="1843"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2</w:t>
            </w:r>
          </w:p>
        </w:tc>
        <w:tc>
          <w:tcPr>
            <w:tcW w:w="255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3</w:t>
            </w:r>
          </w:p>
        </w:tc>
        <w:tc>
          <w:tcPr>
            <w:tcW w:w="3402"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4</w:t>
            </w:r>
          </w:p>
        </w:tc>
        <w:tc>
          <w:tcPr>
            <w:tcW w:w="326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5</w:t>
            </w:r>
          </w:p>
        </w:tc>
        <w:tc>
          <w:tcPr>
            <w:tcW w:w="170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6</w:t>
            </w:r>
          </w:p>
        </w:tc>
      </w:tr>
      <w:tr w:rsidR="00EF175E" w:rsidRPr="00EF175E" w:rsidTr="00EA6F3B">
        <w:trPr>
          <w:trHeight w:val="216"/>
        </w:trPr>
        <w:tc>
          <w:tcPr>
            <w:tcW w:w="15276" w:type="dxa"/>
            <w:gridSpan w:val="6"/>
            <w:vAlign w:val="center"/>
          </w:tcPr>
          <w:p w:rsidR="00EF175E" w:rsidRPr="00EF175E" w:rsidRDefault="00EF175E" w:rsidP="00EF175E">
            <w:pPr>
              <w:pStyle w:val="af1"/>
              <w:contextualSpacing/>
              <w:jc w:val="center"/>
              <w:rPr>
                <w:rFonts w:ascii="Times New Roman" w:hAnsi="Times New Roman"/>
                <w:b/>
                <w:color w:val="002060"/>
                <w:sz w:val="24"/>
                <w:szCs w:val="24"/>
              </w:rPr>
            </w:pPr>
            <w:r w:rsidRPr="00EF175E">
              <w:rPr>
                <w:rFonts w:ascii="Times New Roman" w:hAnsi="Times New Roman"/>
                <w:b/>
                <w:color w:val="002060"/>
                <w:sz w:val="24"/>
                <w:szCs w:val="24"/>
              </w:rPr>
              <w:t>Внешние риски</w:t>
            </w:r>
          </w:p>
        </w:tc>
      </w:tr>
      <w:tr w:rsidR="00EF175E" w:rsidRPr="00EF175E" w:rsidTr="00EF175E">
        <w:trPr>
          <w:trHeight w:val="687"/>
        </w:trPr>
        <w:tc>
          <w:tcPr>
            <w:tcW w:w="2518" w:type="dxa"/>
            <w:vAlign w:val="center"/>
          </w:tcPr>
          <w:p w:rsidR="00EF175E" w:rsidRPr="00EF175E" w:rsidRDefault="00EF175E" w:rsidP="00EF175E">
            <w:pPr>
              <w:contextualSpacing/>
              <w:jc w:val="center"/>
              <w:textAlignment w:val="top"/>
              <w:rPr>
                <w:rFonts w:ascii="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Изменение  нормативной базы</w:t>
            </w:r>
            <w:r w:rsidR="005F3F6B">
              <w:rPr>
                <w:rFonts w:ascii="Times New Roman" w:eastAsia="Times New Roman" w:hAnsi="Times New Roman" w:cs="Times New Roman"/>
                <w:color w:val="002060"/>
                <w:sz w:val="24"/>
                <w:szCs w:val="24"/>
              </w:rPr>
              <w:t xml:space="preserve"> </w:t>
            </w:r>
            <w:r w:rsidRPr="00EF175E">
              <w:rPr>
                <w:rFonts w:ascii="Times New Roman" w:eastAsia="Times New Roman" w:hAnsi="Times New Roman" w:cs="Times New Roman"/>
                <w:color w:val="002060"/>
                <w:sz w:val="24"/>
                <w:szCs w:val="24"/>
              </w:rPr>
              <w:t>(перевод на платную основу)</w:t>
            </w:r>
          </w:p>
        </w:tc>
        <w:tc>
          <w:tcPr>
            <w:tcW w:w="1843" w:type="dxa"/>
            <w:vAlign w:val="center"/>
          </w:tcPr>
          <w:p w:rsidR="00EF175E" w:rsidRPr="00EF175E" w:rsidRDefault="00EF175E" w:rsidP="00EF175E">
            <w:pPr>
              <w:pStyle w:val="af1"/>
              <w:contextualSpacing/>
              <w:jc w:val="center"/>
              <w:rPr>
                <w:rFonts w:ascii="Times New Roman" w:hAnsi="Times New Roman"/>
                <w:color w:val="002060"/>
                <w:sz w:val="24"/>
                <w:szCs w:val="24"/>
              </w:rPr>
            </w:pPr>
            <w:proofErr w:type="spellStart"/>
            <w:r w:rsidRPr="00EF175E">
              <w:rPr>
                <w:rFonts w:ascii="Times New Roman" w:hAnsi="Times New Roman"/>
                <w:color w:val="002060"/>
                <w:sz w:val="24"/>
                <w:szCs w:val="24"/>
              </w:rPr>
              <w:t>Доброволь-ность</w:t>
            </w:r>
            <w:proofErr w:type="spellEnd"/>
            <w:r w:rsidRPr="00EF175E">
              <w:rPr>
                <w:rFonts w:ascii="Times New Roman" w:hAnsi="Times New Roman"/>
                <w:color w:val="002060"/>
                <w:sz w:val="24"/>
                <w:szCs w:val="24"/>
              </w:rPr>
              <w:t xml:space="preserve"> аккредитации</w:t>
            </w:r>
          </w:p>
        </w:tc>
        <w:tc>
          <w:tcPr>
            <w:tcW w:w="2551" w:type="dxa"/>
            <w:vAlign w:val="center"/>
          </w:tcPr>
          <w:p w:rsidR="00EF175E" w:rsidRPr="00EF175E" w:rsidRDefault="00EF175E" w:rsidP="00EF175E">
            <w:pPr>
              <w:pStyle w:val="af1"/>
              <w:contextualSpacing/>
              <w:jc w:val="center"/>
              <w:rPr>
                <w:rFonts w:ascii="Times New Roman" w:hAnsi="Times New Roman"/>
                <w:color w:val="002060"/>
                <w:sz w:val="24"/>
                <w:szCs w:val="24"/>
              </w:rPr>
            </w:pPr>
            <w:proofErr w:type="spellStart"/>
            <w:r w:rsidRPr="00EF175E">
              <w:rPr>
                <w:rFonts w:ascii="Times New Roman" w:hAnsi="Times New Roman"/>
                <w:color w:val="002060"/>
                <w:sz w:val="24"/>
                <w:szCs w:val="24"/>
              </w:rPr>
              <w:t>Непрохождение</w:t>
            </w:r>
            <w:proofErr w:type="spellEnd"/>
            <w:r w:rsidRPr="00EF175E">
              <w:rPr>
                <w:rFonts w:ascii="Times New Roman" w:hAnsi="Times New Roman"/>
                <w:color w:val="002060"/>
                <w:sz w:val="24"/>
                <w:szCs w:val="24"/>
              </w:rPr>
              <w:t xml:space="preserve"> аккредитации</w:t>
            </w:r>
          </w:p>
        </w:tc>
        <w:tc>
          <w:tcPr>
            <w:tcW w:w="3402" w:type="dxa"/>
            <w:vAlign w:val="center"/>
          </w:tcPr>
          <w:p w:rsidR="00EF175E" w:rsidRPr="00EF175E" w:rsidRDefault="00EF175E" w:rsidP="00EA6F3B">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Выделение  дополнительных средств на прохождение аккредитации как весомый компонент конкурентоспособности</w:t>
            </w:r>
          </w:p>
        </w:tc>
        <w:tc>
          <w:tcPr>
            <w:tcW w:w="3261" w:type="dxa"/>
            <w:vAlign w:val="center"/>
          </w:tcPr>
          <w:p w:rsidR="00EF175E" w:rsidRPr="00EF175E" w:rsidRDefault="00EF175E" w:rsidP="00EA6F3B">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Выделение  дополнительных средств на прохождение аккредитации как весомый компонент конкурентоспособности</w:t>
            </w:r>
          </w:p>
        </w:tc>
        <w:tc>
          <w:tcPr>
            <w:tcW w:w="1701" w:type="dxa"/>
            <w:vAlign w:val="center"/>
          </w:tcPr>
          <w:p w:rsidR="00EF175E" w:rsidRPr="00EF175E" w:rsidRDefault="00EF175E" w:rsidP="00EF175E">
            <w:pPr>
              <w:pStyle w:val="af1"/>
              <w:contextualSpacing/>
              <w:jc w:val="center"/>
              <w:rPr>
                <w:rFonts w:ascii="Times New Roman" w:hAnsi="Times New Roman"/>
                <w:color w:val="002060"/>
                <w:sz w:val="24"/>
                <w:szCs w:val="24"/>
              </w:rPr>
            </w:pPr>
            <w:proofErr w:type="spellStart"/>
            <w:r w:rsidRPr="00EF175E">
              <w:rPr>
                <w:rFonts w:ascii="Times New Roman" w:hAnsi="Times New Roman"/>
                <w:color w:val="002060"/>
                <w:sz w:val="24"/>
                <w:szCs w:val="24"/>
              </w:rPr>
              <w:t>Несоответ-ствие</w:t>
            </w:r>
            <w:proofErr w:type="spellEnd"/>
            <w:r w:rsidRPr="00EF175E">
              <w:rPr>
                <w:rFonts w:ascii="Times New Roman" w:hAnsi="Times New Roman"/>
                <w:color w:val="002060"/>
                <w:sz w:val="24"/>
                <w:szCs w:val="24"/>
              </w:rPr>
              <w:t xml:space="preserve"> стандартам аккредитации </w:t>
            </w:r>
          </w:p>
        </w:tc>
      </w:tr>
      <w:tr w:rsidR="00EF175E" w:rsidRPr="00EF175E" w:rsidTr="00EF175E">
        <w:tc>
          <w:tcPr>
            <w:tcW w:w="2518" w:type="dxa"/>
            <w:vAlign w:val="center"/>
          </w:tcPr>
          <w:p w:rsidR="00EF175E" w:rsidRPr="00EF175E" w:rsidRDefault="00EF175E" w:rsidP="005F3F6B">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Могут  произойти изменения по разным причинам</w:t>
            </w:r>
            <w:r w:rsidR="005F3F6B">
              <w:rPr>
                <w:rFonts w:ascii="Times New Roman" w:hAnsi="Times New Roman"/>
                <w:color w:val="002060"/>
                <w:sz w:val="24"/>
                <w:szCs w:val="24"/>
                <w:lang w:val="ru-RU"/>
              </w:rPr>
              <w:t xml:space="preserve"> </w:t>
            </w:r>
            <w:r w:rsidRPr="00EF175E">
              <w:rPr>
                <w:rFonts w:ascii="Times New Roman" w:hAnsi="Times New Roman"/>
                <w:color w:val="002060"/>
                <w:sz w:val="24"/>
                <w:szCs w:val="24"/>
              </w:rPr>
              <w:t>(переход на новую модель-страховая медицина) изменение протоколов, изменение в кадровом составе.</w:t>
            </w:r>
          </w:p>
        </w:tc>
        <w:tc>
          <w:tcPr>
            <w:tcW w:w="1843"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Удовлетворенность  пациентов качеством медицинской помощи</w:t>
            </w:r>
          </w:p>
        </w:tc>
        <w:tc>
          <w:tcPr>
            <w:tcW w:w="255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Неудовлетворенность   п</w:t>
            </w:r>
            <w:r>
              <w:rPr>
                <w:rFonts w:ascii="Times New Roman" w:hAnsi="Times New Roman"/>
                <w:color w:val="002060"/>
                <w:sz w:val="24"/>
                <w:szCs w:val="24"/>
              </w:rPr>
              <w:t>ациентов качеством медицинской</w:t>
            </w:r>
            <w:r>
              <w:rPr>
                <w:rFonts w:ascii="Times New Roman" w:hAnsi="Times New Roman"/>
                <w:color w:val="002060"/>
                <w:sz w:val="24"/>
                <w:szCs w:val="24"/>
                <w:lang w:val="ru-RU"/>
              </w:rPr>
              <w:t xml:space="preserve"> </w:t>
            </w:r>
            <w:r w:rsidRPr="00EF175E">
              <w:rPr>
                <w:rFonts w:ascii="Times New Roman" w:hAnsi="Times New Roman"/>
                <w:color w:val="002060"/>
                <w:sz w:val="24"/>
                <w:szCs w:val="24"/>
              </w:rPr>
              <w:t xml:space="preserve">помощи, жалобы в ККМУ </w:t>
            </w:r>
          </w:p>
        </w:tc>
        <w:tc>
          <w:tcPr>
            <w:tcW w:w="3402"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 xml:space="preserve">Постоянное обучение врачей </w:t>
            </w:r>
            <w:r w:rsidR="005F3F6B">
              <w:rPr>
                <w:rFonts w:ascii="Times New Roman" w:hAnsi="Times New Roman"/>
                <w:color w:val="002060"/>
                <w:sz w:val="24"/>
                <w:szCs w:val="24"/>
              </w:rPr>
              <w:t>и СМП как профессионально</w:t>
            </w:r>
            <w:r w:rsidRPr="00EF175E">
              <w:rPr>
                <w:rFonts w:ascii="Times New Roman" w:hAnsi="Times New Roman"/>
                <w:color w:val="002060"/>
                <w:sz w:val="24"/>
                <w:szCs w:val="24"/>
              </w:rPr>
              <w:t>, так и алгоритмам сервиса, разъяснительная работа с населением по проводимым реформам в здравоохранении (</w:t>
            </w:r>
            <w:proofErr w:type="spellStart"/>
            <w:r w:rsidRPr="00EF175E">
              <w:rPr>
                <w:rFonts w:ascii="Times New Roman" w:hAnsi="Times New Roman"/>
                <w:color w:val="002060"/>
                <w:sz w:val="24"/>
                <w:szCs w:val="24"/>
              </w:rPr>
              <w:t>мед.страховании</w:t>
            </w:r>
            <w:proofErr w:type="spellEnd"/>
            <w:r w:rsidRPr="00EF175E">
              <w:rPr>
                <w:rFonts w:ascii="Times New Roman" w:hAnsi="Times New Roman"/>
                <w:color w:val="002060"/>
                <w:sz w:val="24"/>
                <w:szCs w:val="24"/>
              </w:rPr>
              <w:t>)</w:t>
            </w:r>
          </w:p>
        </w:tc>
        <w:tc>
          <w:tcPr>
            <w:tcW w:w="3261" w:type="dxa"/>
            <w:vAlign w:val="center"/>
          </w:tcPr>
          <w:p w:rsidR="00EF175E" w:rsidRPr="00EF175E" w:rsidRDefault="00EF175E" w:rsidP="005F3F6B">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Постоянное обучение врачей и СМП как профессионально, так и алгоритмам сервиса, разъяснительная работа с населением по проводимым реформам в здравоохранении(</w:t>
            </w:r>
            <w:proofErr w:type="spellStart"/>
            <w:r w:rsidRPr="00EF175E">
              <w:rPr>
                <w:rFonts w:ascii="Times New Roman" w:hAnsi="Times New Roman"/>
                <w:color w:val="002060"/>
                <w:sz w:val="24"/>
                <w:szCs w:val="24"/>
              </w:rPr>
              <w:t>мед.страховании</w:t>
            </w:r>
            <w:proofErr w:type="spellEnd"/>
            <w:r w:rsidRPr="00EF175E">
              <w:rPr>
                <w:rFonts w:ascii="Times New Roman" w:hAnsi="Times New Roman"/>
                <w:color w:val="002060"/>
                <w:sz w:val="24"/>
                <w:szCs w:val="24"/>
              </w:rPr>
              <w:t>)</w:t>
            </w:r>
          </w:p>
        </w:tc>
        <w:tc>
          <w:tcPr>
            <w:tcW w:w="170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Низкое качество работы врачей и СМР</w:t>
            </w:r>
          </w:p>
        </w:tc>
      </w:tr>
      <w:tr w:rsidR="00EF175E" w:rsidRPr="00EF175E" w:rsidTr="00EA6F3B">
        <w:trPr>
          <w:trHeight w:val="424"/>
        </w:trPr>
        <w:tc>
          <w:tcPr>
            <w:tcW w:w="15276" w:type="dxa"/>
            <w:gridSpan w:val="6"/>
            <w:vAlign w:val="center"/>
          </w:tcPr>
          <w:p w:rsidR="00EF175E" w:rsidRPr="00EF175E" w:rsidRDefault="00EF175E" w:rsidP="00EF175E">
            <w:pPr>
              <w:pStyle w:val="af1"/>
              <w:contextualSpacing/>
              <w:jc w:val="center"/>
              <w:rPr>
                <w:rFonts w:ascii="Times New Roman" w:hAnsi="Times New Roman"/>
                <w:b/>
                <w:color w:val="002060"/>
                <w:sz w:val="24"/>
                <w:szCs w:val="24"/>
              </w:rPr>
            </w:pPr>
            <w:r w:rsidRPr="00EF175E">
              <w:rPr>
                <w:rFonts w:ascii="Times New Roman" w:hAnsi="Times New Roman"/>
                <w:b/>
                <w:color w:val="002060"/>
                <w:sz w:val="24"/>
                <w:szCs w:val="24"/>
              </w:rPr>
              <w:t>Внутренние риски</w:t>
            </w:r>
          </w:p>
        </w:tc>
      </w:tr>
      <w:tr w:rsidR="00EF175E" w:rsidRPr="00EF175E" w:rsidTr="00EF175E">
        <w:tc>
          <w:tcPr>
            <w:tcW w:w="2518"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 xml:space="preserve">Обоснованные жалобы </w:t>
            </w:r>
          </w:p>
        </w:tc>
        <w:tc>
          <w:tcPr>
            <w:tcW w:w="1843"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 xml:space="preserve">Отсутствие </w:t>
            </w:r>
            <w:proofErr w:type="spellStart"/>
            <w:r w:rsidRPr="00EF175E">
              <w:rPr>
                <w:rFonts w:ascii="Times New Roman" w:hAnsi="Times New Roman"/>
                <w:color w:val="002060"/>
                <w:sz w:val="24"/>
                <w:szCs w:val="24"/>
              </w:rPr>
              <w:t>обоснованныхжалоб</w:t>
            </w:r>
            <w:proofErr w:type="spellEnd"/>
          </w:p>
        </w:tc>
        <w:tc>
          <w:tcPr>
            <w:tcW w:w="255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 xml:space="preserve">Неудовлетворенность   </w:t>
            </w:r>
            <w:r>
              <w:rPr>
                <w:rFonts w:ascii="Times New Roman" w:hAnsi="Times New Roman"/>
                <w:color w:val="002060"/>
                <w:sz w:val="24"/>
                <w:szCs w:val="24"/>
              </w:rPr>
              <w:t>пациентов качеством медицинской</w:t>
            </w:r>
            <w:r w:rsidRPr="00EF175E">
              <w:rPr>
                <w:rFonts w:ascii="Times New Roman" w:hAnsi="Times New Roman"/>
                <w:color w:val="002060"/>
                <w:sz w:val="24"/>
                <w:szCs w:val="24"/>
              </w:rPr>
              <w:t xml:space="preserve"> помощи, жалобы в ККМУ</w:t>
            </w:r>
          </w:p>
        </w:tc>
        <w:tc>
          <w:tcPr>
            <w:tcW w:w="3402"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 xml:space="preserve">Работа с персоналом, внутреннее обучение вопросам поведения в конфликте, способы разрешения жалоб. Алгоритм предупреждения жалоб. Предупреждающие и </w:t>
            </w:r>
            <w:r w:rsidRPr="00EF175E">
              <w:rPr>
                <w:rFonts w:ascii="Times New Roman" w:hAnsi="Times New Roman"/>
                <w:color w:val="002060"/>
                <w:sz w:val="24"/>
                <w:szCs w:val="24"/>
              </w:rPr>
              <w:lastRenderedPageBreak/>
              <w:t>корректирующие действия. Совершенствование системы мотивации персонала.</w:t>
            </w:r>
          </w:p>
        </w:tc>
        <w:tc>
          <w:tcPr>
            <w:tcW w:w="326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lastRenderedPageBreak/>
              <w:t xml:space="preserve">Работа с персоналом, внутреннее обучение вопросам поведения в конфликте, способы разрешения жалоб. Алгоритм предупреждения жалоб. Предупреждающие и </w:t>
            </w:r>
            <w:r w:rsidRPr="00EF175E">
              <w:rPr>
                <w:rFonts w:ascii="Times New Roman" w:hAnsi="Times New Roman"/>
                <w:color w:val="002060"/>
                <w:sz w:val="24"/>
                <w:szCs w:val="24"/>
              </w:rPr>
              <w:lastRenderedPageBreak/>
              <w:t>корректирующие действия. Совершенствование системы мотивации персонала.</w:t>
            </w:r>
          </w:p>
        </w:tc>
        <w:tc>
          <w:tcPr>
            <w:tcW w:w="170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lastRenderedPageBreak/>
              <w:t>Недостаточная  профилактическая работа по  возникновению жалоб</w:t>
            </w:r>
          </w:p>
        </w:tc>
      </w:tr>
      <w:tr w:rsidR="00EF175E" w:rsidRPr="00EF175E" w:rsidTr="00EF175E">
        <w:tc>
          <w:tcPr>
            <w:tcW w:w="2518"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lastRenderedPageBreak/>
              <w:t>1</w:t>
            </w:r>
          </w:p>
        </w:tc>
        <w:tc>
          <w:tcPr>
            <w:tcW w:w="1843"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2</w:t>
            </w:r>
          </w:p>
        </w:tc>
        <w:tc>
          <w:tcPr>
            <w:tcW w:w="255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3</w:t>
            </w:r>
          </w:p>
        </w:tc>
        <w:tc>
          <w:tcPr>
            <w:tcW w:w="3402"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4</w:t>
            </w:r>
          </w:p>
        </w:tc>
        <w:tc>
          <w:tcPr>
            <w:tcW w:w="326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5</w:t>
            </w:r>
          </w:p>
        </w:tc>
        <w:tc>
          <w:tcPr>
            <w:tcW w:w="170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6</w:t>
            </w:r>
          </w:p>
        </w:tc>
      </w:tr>
      <w:tr w:rsidR="00EF175E" w:rsidRPr="00EF175E" w:rsidTr="00EF175E">
        <w:tc>
          <w:tcPr>
            <w:tcW w:w="2518" w:type="dxa"/>
            <w:vAlign w:val="center"/>
          </w:tcPr>
          <w:p w:rsidR="00EF175E" w:rsidRPr="00EF175E" w:rsidRDefault="006B1A47" w:rsidP="00EF175E">
            <w:pPr>
              <w:pStyle w:val="af1"/>
              <w:contextualSpacing/>
              <w:jc w:val="center"/>
              <w:rPr>
                <w:rFonts w:ascii="Times New Roman" w:hAnsi="Times New Roman"/>
                <w:color w:val="002060"/>
                <w:sz w:val="24"/>
                <w:szCs w:val="24"/>
              </w:rPr>
            </w:pPr>
            <w:r>
              <w:rPr>
                <w:rFonts w:ascii="Times New Roman" w:hAnsi="Times New Roman"/>
                <w:color w:val="002060"/>
                <w:sz w:val="24"/>
                <w:szCs w:val="24"/>
              </w:rPr>
              <w:t>Возможно  увеличение </w:t>
            </w:r>
            <w:r w:rsidR="00EF175E" w:rsidRPr="00EF175E">
              <w:rPr>
                <w:rFonts w:ascii="Times New Roman" w:hAnsi="Times New Roman"/>
                <w:color w:val="002060"/>
                <w:sz w:val="24"/>
                <w:szCs w:val="24"/>
              </w:rPr>
              <w:t>или в том же объеме</w:t>
            </w:r>
          </w:p>
        </w:tc>
        <w:tc>
          <w:tcPr>
            <w:tcW w:w="1843"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Уровень потребления стационарной помощи в рамках госзаказа</w:t>
            </w:r>
          </w:p>
        </w:tc>
        <w:tc>
          <w:tcPr>
            <w:tcW w:w="255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 xml:space="preserve">Невыполнение или перевыполнение плана </w:t>
            </w:r>
            <w:proofErr w:type="spellStart"/>
            <w:r w:rsidRPr="00EF175E">
              <w:rPr>
                <w:rFonts w:ascii="Times New Roman" w:hAnsi="Times New Roman"/>
                <w:color w:val="002060"/>
                <w:sz w:val="24"/>
                <w:szCs w:val="24"/>
              </w:rPr>
              <w:t>гос.заказа</w:t>
            </w:r>
            <w:proofErr w:type="spellEnd"/>
          </w:p>
        </w:tc>
        <w:tc>
          <w:tcPr>
            <w:tcW w:w="3402" w:type="dxa"/>
            <w:vAlign w:val="center"/>
          </w:tcPr>
          <w:p w:rsidR="00EF175E" w:rsidRPr="00834DE3" w:rsidRDefault="00834DE3" w:rsidP="00834DE3">
            <w:pPr>
              <w:pStyle w:val="af1"/>
              <w:contextualSpacing/>
              <w:jc w:val="center"/>
              <w:rPr>
                <w:rFonts w:ascii="Times New Roman" w:hAnsi="Times New Roman"/>
                <w:color w:val="002060"/>
                <w:sz w:val="24"/>
                <w:szCs w:val="24"/>
                <w:lang w:val="ru-RU"/>
              </w:rPr>
            </w:pPr>
            <w:r>
              <w:rPr>
                <w:rFonts w:ascii="Times New Roman" w:hAnsi="Times New Roman"/>
                <w:color w:val="002060"/>
                <w:sz w:val="24"/>
                <w:szCs w:val="24"/>
              </w:rPr>
              <w:t>Корректировка  плана</w:t>
            </w:r>
          </w:p>
        </w:tc>
        <w:tc>
          <w:tcPr>
            <w:tcW w:w="3261" w:type="dxa"/>
            <w:vAlign w:val="center"/>
          </w:tcPr>
          <w:p w:rsidR="00EF175E" w:rsidRPr="00834DE3" w:rsidRDefault="00834DE3" w:rsidP="00834DE3">
            <w:pPr>
              <w:pStyle w:val="af1"/>
              <w:contextualSpacing/>
              <w:jc w:val="center"/>
              <w:rPr>
                <w:rFonts w:ascii="Times New Roman" w:hAnsi="Times New Roman"/>
                <w:color w:val="002060"/>
                <w:sz w:val="24"/>
                <w:szCs w:val="24"/>
                <w:lang w:val="ru-RU"/>
              </w:rPr>
            </w:pPr>
            <w:r>
              <w:rPr>
                <w:rFonts w:ascii="Times New Roman" w:hAnsi="Times New Roman"/>
                <w:color w:val="002060"/>
                <w:sz w:val="24"/>
                <w:szCs w:val="24"/>
              </w:rPr>
              <w:t>Корректировка  плана</w:t>
            </w:r>
          </w:p>
        </w:tc>
        <w:tc>
          <w:tcPr>
            <w:tcW w:w="170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 xml:space="preserve">Ошибки  при составлении плана </w:t>
            </w:r>
            <w:proofErr w:type="spellStart"/>
            <w:r w:rsidRPr="00EF175E">
              <w:rPr>
                <w:rFonts w:ascii="Times New Roman" w:hAnsi="Times New Roman"/>
                <w:color w:val="002060"/>
                <w:sz w:val="24"/>
                <w:szCs w:val="24"/>
              </w:rPr>
              <w:t>гос.заказа</w:t>
            </w:r>
            <w:proofErr w:type="spellEnd"/>
          </w:p>
        </w:tc>
      </w:tr>
      <w:tr w:rsidR="00EF175E" w:rsidRPr="00EF175E" w:rsidTr="00834DE3">
        <w:trPr>
          <w:trHeight w:val="2669"/>
        </w:trPr>
        <w:tc>
          <w:tcPr>
            <w:tcW w:w="2518" w:type="dxa"/>
            <w:vAlign w:val="center"/>
          </w:tcPr>
          <w:p w:rsidR="00EF175E" w:rsidRPr="00EF175E" w:rsidRDefault="00EF175E" w:rsidP="00834DE3">
            <w:pPr>
              <w:contextualSpacing/>
              <w:jc w:val="center"/>
              <w:textAlignment w:val="top"/>
              <w:rPr>
                <w:rFonts w:ascii="Times New Roman" w:hAnsi="Times New Roman" w:cs="Times New Roman"/>
                <w:color w:val="002060"/>
                <w:sz w:val="24"/>
                <w:szCs w:val="24"/>
              </w:rPr>
            </w:pPr>
            <w:proofErr w:type="gramStart"/>
            <w:r w:rsidRPr="00EF175E">
              <w:rPr>
                <w:rFonts w:ascii="Times New Roman" w:eastAsia="Times New Roman" w:hAnsi="Times New Roman" w:cs="Times New Roman"/>
                <w:color w:val="002060"/>
                <w:sz w:val="24"/>
                <w:szCs w:val="24"/>
              </w:rPr>
              <w:t>Возможно</w:t>
            </w:r>
            <w:proofErr w:type="gramEnd"/>
            <w:r w:rsidRPr="00EF175E">
              <w:rPr>
                <w:rFonts w:ascii="Times New Roman" w:eastAsia="Times New Roman" w:hAnsi="Times New Roman" w:cs="Times New Roman"/>
                <w:color w:val="002060"/>
                <w:sz w:val="24"/>
                <w:szCs w:val="24"/>
              </w:rPr>
              <w:t xml:space="preserve">  недостаточно средств на приобретение медицинской техники, оборудования</w:t>
            </w:r>
          </w:p>
        </w:tc>
        <w:tc>
          <w:tcPr>
            <w:tcW w:w="1843" w:type="dxa"/>
            <w:vAlign w:val="center"/>
          </w:tcPr>
          <w:p w:rsidR="00EF175E" w:rsidRPr="00EF175E" w:rsidRDefault="00EF175E" w:rsidP="00834DE3">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Выделение средства на приобретение медицинской техники, оборудования</w:t>
            </w:r>
          </w:p>
        </w:tc>
        <w:tc>
          <w:tcPr>
            <w:tcW w:w="2551" w:type="dxa"/>
            <w:vAlign w:val="center"/>
          </w:tcPr>
          <w:p w:rsidR="00834DE3" w:rsidRDefault="00834DE3" w:rsidP="00834DE3">
            <w:pPr>
              <w:pStyle w:val="af1"/>
              <w:contextualSpacing/>
              <w:jc w:val="center"/>
              <w:rPr>
                <w:rFonts w:ascii="Times New Roman" w:hAnsi="Times New Roman"/>
                <w:color w:val="002060"/>
                <w:sz w:val="24"/>
                <w:szCs w:val="24"/>
                <w:lang w:val="ru-RU"/>
              </w:rPr>
            </w:pPr>
          </w:p>
          <w:p w:rsidR="00EF175E" w:rsidRPr="00EF175E" w:rsidRDefault="00EF175E" w:rsidP="00834DE3">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Невыполнение запланированного объема приобретения  медицинской техники, оборудования</w:t>
            </w:r>
          </w:p>
        </w:tc>
        <w:tc>
          <w:tcPr>
            <w:tcW w:w="3402" w:type="dxa"/>
            <w:vAlign w:val="center"/>
          </w:tcPr>
          <w:p w:rsidR="00EF175E" w:rsidRPr="00834DE3" w:rsidRDefault="00EF175E" w:rsidP="00834DE3">
            <w:pPr>
              <w:contextualSpacing/>
              <w:jc w:val="center"/>
              <w:textAlignment w:val="top"/>
              <w:rPr>
                <w:rFonts w:ascii="Times New Roman" w:hAnsi="Times New Roman"/>
                <w:color w:val="002060"/>
                <w:sz w:val="24"/>
                <w:szCs w:val="24"/>
              </w:rPr>
            </w:pPr>
            <w:r w:rsidRPr="00EF175E">
              <w:rPr>
                <w:rFonts w:ascii="Times New Roman" w:eastAsia="Times New Roman" w:hAnsi="Times New Roman" w:cs="Times New Roman"/>
                <w:color w:val="002060"/>
                <w:sz w:val="24"/>
                <w:szCs w:val="24"/>
              </w:rPr>
              <w:t>100% использование имеющихся ресурсов, поиски альтернативных методов  эффективного лечения, обследования</w:t>
            </w:r>
            <w:r w:rsidR="00834DE3">
              <w:rPr>
                <w:rFonts w:ascii="Times New Roman" w:eastAsia="Times New Roman" w:hAnsi="Times New Roman" w:cs="Times New Roman"/>
                <w:color w:val="002060"/>
                <w:sz w:val="24"/>
                <w:szCs w:val="24"/>
              </w:rPr>
              <w:t>.</w:t>
            </w:r>
          </w:p>
        </w:tc>
        <w:tc>
          <w:tcPr>
            <w:tcW w:w="3261" w:type="dxa"/>
            <w:vAlign w:val="center"/>
          </w:tcPr>
          <w:p w:rsidR="00834DE3" w:rsidRPr="00EF175E" w:rsidRDefault="00EF175E" w:rsidP="00834DE3">
            <w:pPr>
              <w:contextualSpacing/>
              <w:jc w:val="center"/>
              <w:textAlignment w:val="top"/>
              <w:rPr>
                <w:rFonts w:ascii="Times New Roman" w:hAnsi="Times New Roman"/>
                <w:color w:val="002060"/>
                <w:sz w:val="24"/>
                <w:szCs w:val="24"/>
              </w:rPr>
            </w:pPr>
            <w:r w:rsidRPr="00EF175E">
              <w:rPr>
                <w:rFonts w:ascii="Times New Roman" w:eastAsia="Times New Roman" w:hAnsi="Times New Roman" w:cs="Times New Roman"/>
                <w:color w:val="002060"/>
                <w:sz w:val="24"/>
                <w:szCs w:val="24"/>
              </w:rPr>
              <w:t>100% использование имеющихся ресурсов, поиски альтернативных методов  эффек</w:t>
            </w:r>
            <w:r w:rsidR="00834DE3">
              <w:rPr>
                <w:rFonts w:ascii="Times New Roman" w:eastAsia="Times New Roman" w:hAnsi="Times New Roman" w:cs="Times New Roman"/>
                <w:color w:val="002060"/>
                <w:sz w:val="24"/>
                <w:szCs w:val="24"/>
              </w:rPr>
              <w:t>тивного лечения, обследования.</w:t>
            </w:r>
          </w:p>
          <w:p w:rsidR="00EF175E" w:rsidRPr="00834DE3" w:rsidRDefault="00EF175E" w:rsidP="00834DE3">
            <w:pPr>
              <w:pStyle w:val="af1"/>
              <w:contextualSpacing/>
              <w:jc w:val="center"/>
              <w:rPr>
                <w:rFonts w:ascii="Times New Roman" w:hAnsi="Times New Roman"/>
                <w:color w:val="002060"/>
                <w:sz w:val="24"/>
                <w:szCs w:val="24"/>
                <w:lang w:val="ru-RU"/>
              </w:rPr>
            </w:pPr>
          </w:p>
        </w:tc>
        <w:tc>
          <w:tcPr>
            <w:tcW w:w="1701" w:type="dxa"/>
            <w:vAlign w:val="center"/>
          </w:tcPr>
          <w:p w:rsidR="00834DE3" w:rsidRDefault="00EF175E" w:rsidP="00834DE3">
            <w:pPr>
              <w:pStyle w:val="af1"/>
              <w:contextualSpacing/>
              <w:jc w:val="center"/>
              <w:rPr>
                <w:rFonts w:ascii="Times New Roman" w:hAnsi="Times New Roman"/>
                <w:color w:val="002060"/>
                <w:sz w:val="24"/>
                <w:szCs w:val="24"/>
                <w:lang w:val="ru-RU"/>
              </w:rPr>
            </w:pPr>
            <w:r w:rsidRPr="00EF175E">
              <w:rPr>
                <w:rFonts w:ascii="Times New Roman" w:hAnsi="Times New Roman"/>
                <w:color w:val="002060"/>
                <w:sz w:val="24"/>
                <w:szCs w:val="24"/>
              </w:rPr>
              <w:t>Ошибки  при составлении</w:t>
            </w:r>
          </w:p>
          <w:p w:rsidR="00EF175E" w:rsidRPr="00EF175E" w:rsidRDefault="00EF175E" w:rsidP="00834DE3">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бюджета</w:t>
            </w:r>
          </w:p>
        </w:tc>
      </w:tr>
      <w:tr w:rsidR="00EF175E" w:rsidRPr="00EF175E" w:rsidTr="00EF175E">
        <w:trPr>
          <w:trHeight w:val="2629"/>
        </w:trPr>
        <w:tc>
          <w:tcPr>
            <w:tcW w:w="2518"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Понижение </w:t>
            </w:r>
            <w:proofErr w:type="spellStart"/>
            <w:r w:rsidRPr="00EF175E">
              <w:rPr>
                <w:rFonts w:ascii="Times New Roman" w:eastAsia="Times New Roman" w:hAnsi="Times New Roman" w:cs="Times New Roman"/>
                <w:color w:val="002060"/>
                <w:sz w:val="24"/>
                <w:szCs w:val="24"/>
              </w:rPr>
              <w:t>категорированности</w:t>
            </w:r>
            <w:proofErr w:type="spellEnd"/>
            <w:r w:rsidRPr="00EF175E">
              <w:rPr>
                <w:rFonts w:ascii="Times New Roman" w:eastAsia="Times New Roman" w:hAnsi="Times New Roman" w:cs="Times New Roman"/>
                <w:color w:val="002060"/>
                <w:sz w:val="24"/>
                <w:szCs w:val="24"/>
              </w:rPr>
              <w:t xml:space="preserve"> </w:t>
            </w:r>
          </w:p>
          <w:p w:rsidR="00EF175E" w:rsidRPr="00EF175E" w:rsidRDefault="00EF175E" w:rsidP="00EF175E">
            <w:pPr>
              <w:contextualSpacing/>
              <w:jc w:val="center"/>
              <w:textAlignment w:val="top"/>
              <w:rPr>
                <w:rFonts w:ascii="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за счет притока молодых </w:t>
            </w:r>
            <w:proofErr w:type="spellStart"/>
            <w:proofErr w:type="gramStart"/>
            <w:r w:rsidRPr="00EF175E">
              <w:rPr>
                <w:rFonts w:ascii="Times New Roman" w:eastAsia="Times New Roman" w:hAnsi="Times New Roman" w:cs="Times New Roman"/>
                <w:color w:val="002060"/>
                <w:sz w:val="24"/>
                <w:szCs w:val="24"/>
              </w:rPr>
              <w:t>специалис-тов</w:t>
            </w:r>
            <w:proofErr w:type="spellEnd"/>
            <w:proofErr w:type="gramEnd"/>
            <w:r w:rsidRPr="00EF175E">
              <w:rPr>
                <w:rFonts w:ascii="Times New Roman" w:eastAsia="Times New Roman" w:hAnsi="Times New Roman" w:cs="Times New Roman"/>
                <w:color w:val="002060"/>
                <w:sz w:val="24"/>
                <w:szCs w:val="24"/>
              </w:rPr>
              <w:t xml:space="preserve"> и отсутствия мотивации на усовершенствование у персонала пенсионного возраста</w:t>
            </w:r>
          </w:p>
        </w:tc>
        <w:tc>
          <w:tcPr>
            <w:tcW w:w="1843"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Повышение кадрового потенциала</w:t>
            </w:r>
          </w:p>
        </w:tc>
        <w:tc>
          <w:tcPr>
            <w:tcW w:w="2551"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Понижение </w:t>
            </w:r>
            <w:proofErr w:type="spellStart"/>
            <w:r w:rsidRPr="00EF175E">
              <w:rPr>
                <w:rFonts w:ascii="Times New Roman" w:eastAsia="Times New Roman" w:hAnsi="Times New Roman" w:cs="Times New Roman"/>
                <w:color w:val="002060"/>
                <w:sz w:val="24"/>
                <w:szCs w:val="24"/>
              </w:rPr>
              <w:t>категорированности</w:t>
            </w:r>
            <w:proofErr w:type="spellEnd"/>
            <w:r w:rsidRPr="00EF175E">
              <w:rPr>
                <w:rFonts w:ascii="Times New Roman" w:eastAsia="Times New Roman" w:hAnsi="Times New Roman" w:cs="Times New Roman"/>
                <w:color w:val="002060"/>
                <w:sz w:val="24"/>
                <w:szCs w:val="24"/>
              </w:rPr>
              <w:t xml:space="preserve"> медицинского персонала </w:t>
            </w:r>
          </w:p>
          <w:p w:rsidR="00EF175E" w:rsidRPr="00EF175E" w:rsidRDefault="00EF175E" w:rsidP="00EF175E">
            <w:pPr>
              <w:pStyle w:val="af1"/>
              <w:contextualSpacing/>
              <w:jc w:val="center"/>
              <w:rPr>
                <w:rFonts w:ascii="Times New Roman" w:hAnsi="Times New Roman"/>
                <w:color w:val="002060"/>
                <w:sz w:val="24"/>
                <w:szCs w:val="24"/>
              </w:rPr>
            </w:pPr>
          </w:p>
        </w:tc>
        <w:tc>
          <w:tcPr>
            <w:tcW w:w="3402" w:type="dxa"/>
            <w:vAlign w:val="center"/>
          </w:tcPr>
          <w:p w:rsidR="00834DE3" w:rsidRDefault="00EF175E" w:rsidP="00EF175E">
            <w:pPr>
              <w:pStyle w:val="af1"/>
              <w:contextualSpacing/>
              <w:jc w:val="center"/>
              <w:rPr>
                <w:rFonts w:ascii="Times New Roman" w:hAnsi="Times New Roman"/>
                <w:color w:val="002060"/>
                <w:sz w:val="24"/>
                <w:szCs w:val="24"/>
                <w:lang w:val="ru-RU"/>
              </w:rPr>
            </w:pPr>
            <w:r w:rsidRPr="00EF175E">
              <w:rPr>
                <w:rFonts w:ascii="Times New Roman" w:hAnsi="Times New Roman"/>
                <w:color w:val="002060"/>
                <w:sz w:val="24"/>
                <w:szCs w:val="24"/>
              </w:rPr>
              <w:t>Приоритет  на привлечение молодых специалистов, внеплановое обучение, перспектива получения категории в ближайшее время, а также преимущество при  тр</w:t>
            </w:r>
            <w:r w:rsidR="00834DE3">
              <w:rPr>
                <w:rFonts w:ascii="Times New Roman" w:hAnsi="Times New Roman"/>
                <w:color w:val="002060"/>
                <w:sz w:val="24"/>
                <w:szCs w:val="24"/>
              </w:rPr>
              <w:t>удоустройстве лицами, имеющими </w:t>
            </w:r>
          </w:p>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опыт и категорию.</w:t>
            </w:r>
          </w:p>
        </w:tc>
        <w:tc>
          <w:tcPr>
            <w:tcW w:w="326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Приоритет  на привлечение молодых специалистов, внеплановое обучение, перспектива получения катег</w:t>
            </w:r>
            <w:r w:rsidR="00834DE3">
              <w:rPr>
                <w:rFonts w:ascii="Times New Roman" w:hAnsi="Times New Roman"/>
                <w:color w:val="002060"/>
                <w:sz w:val="24"/>
                <w:szCs w:val="24"/>
              </w:rPr>
              <w:t>ории в ближайшее время, а также</w:t>
            </w:r>
            <w:r w:rsidR="00834DE3">
              <w:rPr>
                <w:rFonts w:ascii="Times New Roman" w:hAnsi="Times New Roman"/>
                <w:color w:val="002060"/>
                <w:sz w:val="24"/>
                <w:szCs w:val="24"/>
                <w:lang w:val="ru-RU"/>
              </w:rPr>
              <w:t xml:space="preserve"> </w:t>
            </w:r>
            <w:r w:rsidRPr="00EF175E">
              <w:rPr>
                <w:rFonts w:ascii="Times New Roman" w:hAnsi="Times New Roman"/>
                <w:color w:val="002060"/>
                <w:sz w:val="24"/>
                <w:szCs w:val="24"/>
              </w:rPr>
              <w:t>преимущество при  трудоустройстве лицами, имеющими  опыт и категорию.</w:t>
            </w:r>
          </w:p>
        </w:tc>
        <w:tc>
          <w:tcPr>
            <w:tcW w:w="1701" w:type="dxa"/>
            <w:vAlign w:val="center"/>
          </w:tcPr>
          <w:p w:rsidR="00EF175E" w:rsidRPr="00EF175E" w:rsidRDefault="00EF175E" w:rsidP="00EF175E">
            <w:pPr>
              <w:contextualSpacing/>
              <w:jc w:val="center"/>
              <w:textAlignment w:val="top"/>
              <w:rPr>
                <w:rFonts w:ascii="Times New Roman" w:hAnsi="Times New Roman" w:cs="Times New Roman"/>
                <w:color w:val="002060"/>
                <w:sz w:val="24"/>
                <w:szCs w:val="24"/>
              </w:rPr>
            </w:pPr>
            <w:proofErr w:type="spellStart"/>
            <w:proofErr w:type="gramStart"/>
            <w:r w:rsidRPr="00EF175E">
              <w:rPr>
                <w:rFonts w:ascii="Times New Roman" w:hAnsi="Times New Roman" w:cs="Times New Roman"/>
                <w:color w:val="002060"/>
                <w:sz w:val="24"/>
                <w:szCs w:val="24"/>
              </w:rPr>
              <w:t>Невыпол-нение</w:t>
            </w:r>
            <w:proofErr w:type="spellEnd"/>
            <w:proofErr w:type="gramEnd"/>
            <w:r w:rsidRPr="00EF175E">
              <w:rPr>
                <w:rFonts w:ascii="Times New Roman" w:hAnsi="Times New Roman" w:cs="Times New Roman"/>
                <w:color w:val="002060"/>
                <w:sz w:val="24"/>
                <w:szCs w:val="24"/>
              </w:rPr>
              <w:t xml:space="preserve"> контроля над </w:t>
            </w:r>
            <w:proofErr w:type="spellStart"/>
            <w:r w:rsidRPr="00EF175E">
              <w:rPr>
                <w:rFonts w:ascii="Times New Roman" w:hAnsi="Times New Roman" w:cs="Times New Roman"/>
                <w:color w:val="002060"/>
                <w:sz w:val="24"/>
                <w:szCs w:val="24"/>
              </w:rPr>
              <w:t>к</w:t>
            </w:r>
            <w:r w:rsidRPr="00EF175E">
              <w:rPr>
                <w:rFonts w:ascii="Times New Roman" w:eastAsia="Times New Roman" w:hAnsi="Times New Roman" w:cs="Times New Roman"/>
                <w:color w:val="002060"/>
                <w:sz w:val="24"/>
                <w:szCs w:val="24"/>
              </w:rPr>
              <w:t>атего-рирован-ностью</w:t>
            </w:r>
            <w:proofErr w:type="spellEnd"/>
            <w:r w:rsidRPr="00EF175E">
              <w:rPr>
                <w:rFonts w:ascii="Times New Roman" w:eastAsia="Times New Roman" w:hAnsi="Times New Roman" w:cs="Times New Roman"/>
                <w:color w:val="002060"/>
                <w:sz w:val="24"/>
                <w:szCs w:val="24"/>
              </w:rPr>
              <w:t xml:space="preserve"> медицин-</w:t>
            </w:r>
            <w:proofErr w:type="spellStart"/>
            <w:r w:rsidRPr="00EF175E">
              <w:rPr>
                <w:rFonts w:ascii="Times New Roman" w:eastAsia="Times New Roman" w:hAnsi="Times New Roman" w:cs="Times New Roman"/>
                <w:color w:val="002060"/>
                <w:sz w:val="24"/>
                <w:szCs w:val="24"/>
              </w:rPr>
              <w:t>ского</w:t>
            </w:r>
            <w:proofErr w:type="spellEnd"/>
            <w:r w:rsidRPr="00EF175E">
              <w:rPr>
                <w:rFonts w:ascii="Times New Roman" w:eastAsia="Times New Roman" w:hAnsi="Times New Roman" w:cs="Times New Roman"/>
                <w:color w:val="002060"/>
                <w:sz w:val="24"/>
                <w:szCs w:val="24"/>
              </w:rPr>
              <w:t xml:space="preserve"> персонала</w:t>
            </w:r>
          </w:p>
        </w:tc>
      </w:tr>
      <w:tr w:rsidR="00EF175E" w:rsidRPr="00EF175E" w:rsidTr="00EF175E">
        <w:tc>
          <w:tcPr>
            <w:tcW w:w="2518"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lastRenderedPageBreak/>
              <w:t>1</w:t>
            </w:r>
          </w:p>
        </w:tc>
        <w:tc>
          <w:tcPr>
            <w:tcW w:w="1843"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2</w:t>
            </w:r>
          </w:p>
        </w:tc>
        <w:tc>
          <w:tcPr>
            <w:tcW w:w="255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3</w:t>
            </w:r>
          </w:p>
        </w:tc>
        <w:tc>
          <w:tcPr>
            <w:tcW w:w="3402"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4</w:t>
            </w:r>
          </w:p>
        </w:tc>
        <w:tc>
          <w:tcPr>
            <w:tcW w:w="326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5</w:t>
            </w:r>
          </w:p>
        </w:tc>
        <w:tc>
          <w:tcPr>
            <w:tcW w:w="170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6</w:t>
            </w:r>
          </w:p>
        </w:tc>
      </w:tr>
      <w:tr w:rsidR="00EF175E" w:rsidRPr="00EF175E" w:rsidTr="00EF175E">
        <w:tc>
          <w:tcPr>
            <w:tcW w:w="2518"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Возникновение  </w:t>
            </w:r>
            <w:proofErr w:type="gramStart"/>
            <w:r w:rsidRPr="00EF175E">
              <w:rPr>
                <w:rFonts w:ascii="Times New Roman" w:eastAsia="Times New Roman" w:hAnsi="Times New Roman" w:cs="Times New Roman"/>
                <w:color w:val="002060"/>
                <w:sz w:val="24"/>
                <w:szCs w:val="24"/>
              </w:rPr>
              <w:t>неблагоприятных</w:t>
            </w:r>
            <w:proofErr w:type="gramEnd"/>
          </w:p>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 ситуаций, ЧС</w:t>
            </w:r>
          </w:p>
        </w:tc>
        <w:tc>
          <w:tcPr>
            <w:tcW w:w="1843"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Безопасность пациентов</w:t>
            </w:r>
          </w:p>
        </w:tc>
        <w:tc>
          <w:tcPr>
            <w:tcW w:w="2551"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Возникновение  </w:t>
            </w:r>
            <w:proofErr w:type="gramStart"/>
            <w:r w:rsidRPr="00EF175E">
              <w:rPr>
                <w:rFonts w:ascii="Times New Roman" w:eastAsia="Times New Roman" w:hAnsi="Times New Roman" w:cs="Times New Roman"/>
                <w:color w:val="002060"/>
                <w:sz w:val="24"/>
                <w:szCs w:val="24"/>
              </w:rPr>
              <w:t>неблагоприятных</w:t>
            </w:r>
            <w:proofErr w:type="gramEnd"/>
          </w:p>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 ситуаций, ЧС</w:t>
            </w:r>
          </w:p>
        </w:tc>
        <w:tc>
          <w:tcPr>
            <w:tcW w:w="3402"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proofErr w:type="gramStart"/>
            <w:r w:rsidRPr="00EF175E">
              <w:rPr>
                <w:rFonts w:ascii="Times New Roman" w:eastAsia="Times New Roman" w:hAnsi="Times New Roman" w:cs="Times New Roman"/>
                <w:color w:val="002060"/>
                <w:sz w:val="24"/>
                <w:szCs w:val="24"/>
              </w:rPr>
              <w:t>Контроль  за</w:t>
            </w:r>
            <w:proofErr w:type="gramEnd"/>
            <w:r w:rsidRPr="00EF175E">
              <w:rPr>
                <w:rFonts w:ascii="Times New Roman" w:eastAsia="Times New Roman" w:hAnsi="Times New Roman" w:cs="Times New Roman"/>
                <w:color w:val="002060"/>
                <w:sz w:val="24"/>
                <w:szCs w:val="24"/>
              </w:rPr>
              <w:t xml:space="preserve"> работой систем оповещения, за исправностью работы систем видеонаблюдения, обучение всего персонала по действиям при ЧС</w:t>
            </w:r>
          </w:p>
        </w:tc>
        <w:tc>
          <w:tcPr>
            <w:tcW w:w="3261"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proofErr w:type="gramStart"/>
            <w:r w:rsidRPr="00EF175E">
              <w:rPr>
                <w:rFonts w:ascii="Times New Roman" w:eastAsia="Times New Roman" w:hAnsi="Times New Roman" w:cs="Times New Roman"/>
                <w:color w:val="002060"/>
                <w:sz w:val="24"/>
                <w:szCs w:val="24"/>
              </w:rPr>
              <w:t>Контроль  за</w:t>
            </w:r>
            <w:proofErr w:type="gramEnd"/>
            <w:r w:rsidRPr="00EF175E">
              <w:rPr>
                <w:rFonts w:ascii="Times New Roman" w:eastAsia="Times New Roman" w:hAnsi="Times New Roman" w:cs="Times New Roman"/>
                <w:color w:val="002060"/>
                <w:sz w:val="24"/>
                <w:szCs w:val="24"/>
              </w:rPr>
              <w:t xml:space="preserve"> работой систем оповещения, за исправностью работы систем видеонаблюдения, обучение всего персонала по действиям при ЧС</w:t>
            </w:r>
          </w:p>
        </w:tc>
        <w:tc>
          <w:tcPr>
            <w:tcW w:w="170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Низкое качество работы по ЧС</w:t>
            </w:r>
          </w:p>
        </w:tc>
      </w:tr>
      <w:tr w:rsidR="00EF175E" w:rsidRPr="00EF175E" w:rsidTr="00EF175E">
        <w:tc>
          <w:tcPr>
            <w:tcW w:w="2518"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Возможность  возникновения</w:t>
            </w:r>
          </w:p>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 случаев ВБИ</w:t>
            </w:r>
          </w:p>
        </w:tc>
        <w:tc>
          <w:tcPr>
            <w:tcW w:w="1843"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Внутрибольничные инфекции</w:t>
            </w:r>
          </w:p>
        </w:tc>
        <w:tc>
          <w:tcPr>
            <w:tcW w:w="2551"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Возникновение </w:t>
            </w:r>
          </w:p>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 случаев ВБИ</w:t>
            </w:r>
          </w:p>
        </w:tc>
        <w:tc>
          <w:tcPr>
            <w:tcW w:w="3402" w:type="dxa"/>
            <w:vAlign w:val="center"/>
          </w:tcPr>
          <w:p w:rsidR="00EF175E" w:rsidRPr="00EF175E" w:rsidRDefault="00EF175E" w:rsidP="00460436">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Программа  инфекционного контроля, работа КИК</w:t>
            </w:r>
            <w:r w:rsidR="00460436">
              <w:rPr>
                <w:rFonts w:ascii="Times New Roman" w:eastAsia="Times New Roman" w:hAnsi="Times New Roman" w:cs="Times New Roman"/>
                <w:color w:val="002060"/>
                <w:sz w:val="24"/>
                <w:szCs w:val="24"/>
              </w:rPr>
              <w:t xml:space="preserve">                     </w:t>
            </w:r>
            <w:r w:rsidRPr="00EF175E">
              <w:rPr>
                <w:rFonts w:ascii="Times New Roman" w:eastAsia="Times New Roman" w:hAnsi="Times New Roman" w:cs="Times New Roman"/>
                <w:color w:val="002060"/>
                <w:sz w:val="24"/>
                <w:szCs w:val="24"/>
              </w:rPr>
              <w:t>(кожно-инфекционного контроля), обучение персонала.</w:t>
            </w:r>
          </w:p>
        </w:tc>
        <w:tc>
          <w:tcPr>
            <w:tcW w:w="3261" w:type="dxa"/>
            <w:vAlign w:val="center"/>
          </w:tcPr>
          <w:p w:rsidR="00EF175E" w:rsidRPr="00EF175E" w:rsidRDefault="00EF175E" w:rsidP="00EF175E">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Программа  инфекционного контроля, работа КИК</w:t>
            </w:r>
            <w:r w:rsidR="00460436">
              <w:rPr>
                <w:rFonts w:ascii="Times New Roman" w:eastAsia="Times New Roman" w:hAnsi="Times New Roman" w:cs="Times New Roman"/>
                <w:color w:val="002060"/>
                <w:sz w:val="24"/>
                <w:szCs w:val="24"/>
              </w:rPr>
              <w:t xml:space="preserve">            (</w:t>
            </w:r>
            <w:r w:rsidRPr="00EF175E">
              <w:rPr>
                <w:rFonts w:ascii="Times New Roman" w:eastAsia="Times New Roman" w:hAnsi="Times New Roman" w:cs="Times New Roman"/>
                <w:color w:val="002060"/>
                <w:sz w:val="24"/>
                <w:szCs w:val="24"/>
              </w:rPr>
              <w:t>кожно-инфекционного контроля), обучение персонала.</w:t>
            </w:r>
          </w:p>
        </w:tc>
        <w:tc>
          <w:tcPr>
            <w:tcW w:w="1701" w:type="dxa"/>
            <w:vAlign w:val="center"/>
          </w:tcPr>
          <w:p w:rsidR="00EF175E" w:rsidRPr="00EF175E" w:rsidRDefault="00EF175E" w:rsidP="00EF175E">
            <w:pPr>
              <w:pStyle w:val="af1"/>
              <w:contextualSpacing/>
              <w:jc w:val="center"/>
              <w:rPr>
                <w:rFonts w:ascii="Times New Roman" w:hAnsi="Times New Roman"/>
                <w:color w:val="002060"/>
                <w:sz w:val="24"/>
                <w:szCs w:val="24"/>
              </w:rPr>
            </w:pPr>
            <w:r w:rsidRPr="00EF175E">
              <w:rPr>
                <w:rFonts w:ascii="Times New Roman" w:hAnsi="Times New Roman"/>
                <w:color w:val="002060"/>
                <w:sz w:val="24"/>
                <w:szCs w:val="24"/>
              </w:rPr>
              <w:t>Низкое качество работы по эпидемиолога</w:t>
            </w:r>
          </w:p>
        </w:tc>
      </w:tr>
    </w:tbl>
    <w:p w:rsidR="00EF175E" w:rsidRPr="00EF175E" w:rsidRDefault="00EF175E" w:rsidP="00EF175E">
      <w:pPr>
        <w:pStyle w:val="af1"/>
        <w:shd w:val="clear" w:color="auto" w:fill="FFFFFF"/>
        <w:ind w:firstLine="708"/>
        <w:contextualSpacing/>
        <w:jc w:val="both"/>
        <w:rPr>
          <w:rFonts w:ascii="Times New Roman" w:hAnsi="Times New Roman"/>
          <w:b/>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6C755D" w:rsidRDefault="006C755D"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834DE3" w:rsidRPr="00EF175E" w:rsidRDefault="00834DE3" w:rsidP="00834DE3">
      <w:pPr>
        <w:shd w:val="clear" w:color="auto" w:fill="FFFFFF"/>
        <w:spacing w:after="0" w:line="240" w:lineRule="auto"/>
        <w:contextualSpacing/>
        <w:textAlignment w:val="top"/>
        <w:rPr>
          <w:rFonts w:ascii="Times New Roman" w:eastAsia="Times New Roman" w:hAnsi="Times New Roman" w:cs="Times New Roman"/>
          <w:b/>
          <w:color w:val="002060"/>
          <w:sz w:val="24"/>
          <w:szCs w:val="24"/>
        </w:rPr>
      </w:pPr>
      <w:r w:rsidRPr="00EF175E">
        <w:rPr>
          <w:rFonts w:ascii="Times New Roman" w:eastAsia="Times New Roman" w:hAnsi="Times New Roman" w:cs="Times New Roman"/>
          <w:b/>
          <w:bCs/>
          <w:color w:val="002060"/>
          <w:sz w:val="24"/>
          <w:szCs w:val="24"/>
        </w:rPr>
        <w:lastRenderedPageBreak/>
        <w:t>Раздел 3. Стратегические направления, цели, задачи, целевые индикаторы, мероприятия и показатели результатов</w:t>
      </w:r>
    </w:p>
    <w:p w:rsidR="00834DE3" w:rsidRPr="00EF175E" w:rsidRDefault="00834DE3"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r>
        <w:rPr>
          <w:rFonts w:ascii="Times New Roman" w:hAnsi="Times New Roman" w:cs="Times New Roman"/>
          <w:b/>
          <w:color w:val="002060"/>
          <w:sz w:val="24"/>
          <w:szCs w:val="24"/>
        </w:rPr>
        <w:t>КГП на ПХВ  «</w:t>
      </w:r>
      <w:proofErr w:type="spellStart"/>
      <w:r>
        <w:rPr>
          <w:rFonts w:ascii="Times New Roman" w:hAnsi="Times New Roman" w:cs="Times New Roman"/>
          <w:b/>
          <w:color w:val="002060"/>
          <w:sz w:val="24"/>
          <w:szCs w:val="24"/>
        </w:rPr>
        <w:t>Атырауский</w:t>
      </w:r>
      <w:proofErr w:type="spellEnd"/>
      <w:r>
        <w:rPr>
          <w:rFonts w:ascii="Times New Roman" w:hAnsi="Times New Roman" w:cs="Times New Roman"/>
          <w:b/>
          <w:color w:val="002060"/>
          <w:sz w:val="24"/>
          <w:szCs w:val="24"/>
        </w:rPr>
        <w:t xml:space="preserve"> областной кожно-венерологический диспансер</w:t>
      </w:r>
      <w:r w:rsidRPr="00EF175E">
        <w:rPr>
          <w:rFonts w:ascii="Times New Roman" w:hAnsi="Times New Roman" w:cs="Times New Roman"/>
          <w:b/>
          <w:color w:val="002060"/>
          <w:sz w:val="24"/>
          <w:szCs w:val="24"/>
        </w:rPr>
        <w:t xml:space="preserve">» </w:t>
      </w:r>
      <w:r w:rsidRPr="00EF175E">
        <w:rPr>
          <w:rFonts w:ascii="Times New Roman" w:eastAsia="Times New Roman" w:hAnsi="Times New Roman" w:cs="Times New Roman"/>
          <w:b/>
          <w:bCs/>
          <w:color w:val="002060"/>
          <w:sz w:val="24"/>
          <w:szCs w:val="24"/>
        </w:rPr>
        <w:t xml:space="preserve"> </w:t>
      </w:r>
    </w:p>
    <w:p w:rsidR="00204F42" w:rsidRPr="00204F42" w:rsidRDefault="00204F42" w:rsidP="00204F42">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204F42" w:rsidRPr="0003073F" w:rsidRDefault="00204F42" w:rsidP="0003073F">
      <w:pPr>
        <w:shd w:val="clear" w:color="auto" w:fill="FFFFFF"/>
        <w:spacing w:after="0" w:line="240" w:lineRule="auto"/>
        <w:contextualSpacing/>
        <w:jc w:val="both"/>
        <w:textAlignment w:val="top"/>
        <w:rPr>
          <w:rFonts w:ascii="Times New Roman" w:eastAsia="Times New Roman" w:hAnsi="Times New Roman" w:cs="Times New Roman"/>
          <w:bCs/>
          <w:color w:val="002060"/>
          <w:sz w:val="24"/>
          <w:szCs w:val="24"/>
        </w:rPr>
      </w:pPr>
      <w:proofErr w:type="gramStart"/>
      <w:r w:rsidRPr="0003073F">
        <w:rPr>
          <w:rFonts w:ascii="Times New Roman" w:eastAsia="Times New Roman" w:hAnsi="Times New Roman" w:cs="Times New Roman"/>
          <w:bCs/>
          <w:color w:val="002060"/>
          <w:sz w:val="24"/>
          <w:szCs w:val="24"/>
        </w:rPr>
        <w:t xml:space="preserve">Основной концепцией развития отечественного здравоохранения является создание национальной </w:t>
      </w:r>
      <w:proofErr w:type="spellStart"/>
      <w:r w:rsidRPr="0003073F">
        <w:rPr>
          <w:rFonts w:ascii="Times New Roman" w:eastAsia="Times New Roman" w:hAnsi="Times New Roman" w:cs="Times New Roman"/>
          <w:bCs/>
          <w:color w:val="002060"/>
          <w:sz w:val="24"/>
          <w:szCs w:val="24"/>
        </w:rPr>
        <w:t>пациентоориентированной</w:t>
      </w:r>
      <w:proofErr w:type="spellEnd"/>
      <w:r w:rsidRPr="0003073F">
        <w:rPr>
          <w:rFonts w:ascii="Times New Roman" w:eastAsia="Times New Roman" w:hAnsi="Times New Roman" w:cs="Times New Roman"/>
          <w:bCs/>
          <w:color w:val="002060"/>
          <w:sz w:val="24"/>
          <w:szCs w:val="24"/>
        </w:rPr>
        <w:t xml:space="preserve"> системы, объединяющей все имеющиеся в стране медицинские мощности независимо от формы собственности и ведомственной принадлежности, работающей в рамках единых требований к качеству, доступности медицинской помощи и квалификации медицинских работников, а также реализующей государственные гарантии бесплатного оказания медицинской помощи населению на принципах солидарности и социального равенства.</w:t>
      </w:r>
      <w:proofErr w:type="gramEnd"/>
    </w:p>
    <w:p w:rsidR="00204F42" w:rsidRPr="0003073F" w:rsidRDefault="00204F42" w:rsidP="0003073F">
      <w:pPr>
        <w:shd w:val="clear" w:color="auto" w:fill="FFFFFF"/>
        <w:spacing w:after="0" w:line="240" w:lineRule="auto"/>
        <w:contextualSpacing/>
        <w:jc w:val="both"/>
        <w:textAlignment w:val="top"/>
        <w:rPr>
          <w:rFonts w:ascii="Times New Roman" w:eastAsia="Times New Roman" w:hAnsi="Times New Roman" w:cs="Times New Roman"/>
          <w:bCs/>
          <w:color w:val="002060"/>
          <w:sz w:val="24"/>
          <w:szCs w:val="24"/>
        </w:rPr>
      </w:pPr>
      <w:r w:rsidRPr="0003073F">
        <w:rPr>
          <w:rFonts w:ascii="Times New Roman" w:eastAsia="Times New Roman" w:hAnsi="Times New Roman" w:cs="Times New Roman"/>
          <w:bCs/>
          <w:color w:val="002060"/>
          <w:sz w:val="24"/>
          <w:szCs w:val="24"/>
        </w:rPr>
        <w:t xml:space="preserve">Широкое привлечение к сотрудничеству социально – ориентированных </w:t>
      </w:r>
      <w:proofErr w:type="gramStart"/>
      <w:r w:rsidRPr="0003073F">
        <w:rPr>
          <w:rFonts w:ascii="Times New Roman" w:eastAsia="Times New Roman" w:hAnsi="Times New Roman" w:cs="Times New Roman"/>
          <w:bCs/>
          <w:color w:val="002060"/>
          <w:sz w:val="24"/>
          <w:szCs w:val="24"/>
        </w:rPr>
        <w:t>бизнес-структур</w:t>
      </w:r>
      <w:proofErr w:type="gramEnd"/>
      <w:r w:rsidRPr="0003073F">
        <w:rPr>
          <w:rFonts w:ascii="Times New Roman" w:eastAsia="Times New Roman" w:hAnsi="Times New Roman" w:cs="Times New Roman"/>
          <w:bCs/>
          <w:color w:val="002060"/>
          <w:sz w:val="24"/>
          <w:szCs w:val="24"/>
        </w:rPr>
        <w:t xml:space="preserve">, организаций различной формы собственности позволяет медицинским учреждениям увидеть проблемы и недостатки со стороны и совершенствовать уровень оказываемых услуг. </w:t>
      </w:r>
    </w:p>
    <w:p w:rsidR="00834DE3" w:rsidRPr="0003073F" w:rsidRDefault="00204F42" w:rsidP="0003073F">
      <w:pPr>
        <w:shd w:val="clear" w:color="auto" w:fill="FFFFFF"/>
        <w:spacing w:after="0" w:line="240" w:lineRule="auto"/>
        <w:contextualSpacing/>
        <w:jc w:val="both"/>
        <w:textAlignment w:val="top"/>
        <w:rPr>
          <w:rFonts w:ascii="Times New Roman" w:eastAsia="Times New Roman" w:hAnsi="Times New Roman" w:cs="Times New Roman"/>
          <w:bCs/>
          <w:color w:val="002060"/>
          <w:sz w:val="24"/>
          <w:szCs w:val="24"/>
        </w:rPr>
      </w:pPr>
      <w:r w:rsidRPr="0003073F">
        <w:rPr>
          <w:rFonts w:ascii="Times New Roman" w:eastAsia="Times New Roman" w:hAnsi="Times New Roman" w:cs="Times New Roman"/>
          <w:bCs/>
          <w:color w:val="002060"/>
          <w:sz w:val="24"/>
          <w:szCs w:val="24"/>
        </w:rPr>
        <w:t>Наличие конкуренции в условиях производства и потребления медицинских услуг, повышение конкурентоспособности лечебн</w:t>
      </w:r>
      <w:proofErr w:type="gramStart"/>
      <w:r w:rsidRPr="0003073F">
        <w:rPr>
          <w:rFonts w:ascii="Times New Roman" w:eastAsia="Times New Roman" w:hAnsi="Times New Roman" w:cs="Times New Roman"/>
          <w:bCs/>
          <w:color w:val="002060"/>
          <w:sz w:val="24"/>
          <w:szCs w:val="24"/>
        </w:rPr>
        <w:t>о-</w:t>
      </w:r>
      <w:proofErr w:type="gramEnd"/>
      <w:r w:rsidRPr="0003073F">
        <w:rPr>
          <w:rFonts w:ascii="Times New Roman" w:eastAsia="Times New Roman" w:hAnsi="Times New Roman" w:cs="Times New Roman"/>
          <w:bCs/>
          <w:color w:val="002060"/>
          <w:sz w:val="24"/>
          <w:szCs w:val="24"/>
        </w:rPr>
        <w:t xml:space="preserve"> профилактических учреждений и медицинских практик особенно важны при перспективном развитии отечественной системы здравоохранения в условиях глобализации. Конкуренция в здравоохранении - это состояние и процесс взаимоотношений  в сфере медицинских услуг для достижения наивысшей степени удовлетворения целевых потребностей пациента.</w:t>
      </w:r>
    </w:p>
    <w:p w:rsidR="00FC4BB8" w:rsidRPr="0003073F" w:rsidRDefault="004752BB" w:rsidP="0003073F">
      <w:pPr>
        <w:shd w:val="clear" w:color="auto" w:fill="FFFFFF"/>
        <w:spacing w:before="120" w:after="120" w:line="240" w:lineRule="auto"/>
        <w:contextualSpacing/>
        <w:jc w:val="both"/>
        <w:textAlignment w:val="top"/>
        <w:rPr>
          <w:rFonts w:ascii="Times New Roman" w:eastAsia="Times New Roman" w:hAnsi="Times New Roman" w:cs="Times New Roman"/>
          <w:color w:val="002060"/>
          <w:sz w:val="24"/>
          <w:szCs w:val="24"/>
        </w:rPr>
      </w:pPr>
      <w:r w:rsidRPr="0003073F">
        <w:rPr>
          <w:rFonts w:ascii="Times New Roman" w:eastAsia="Times New Roman" w:hAnsi="Times New Roman" w:cs="Times New Roman"/>
          <w:color w:val="002060"/>
          <w:sz w:val="24"/>
          <w:szCs w:val="24"/>
        </w:rPr>
        <w:t>В 2019 году областной кожно-венерологический диспансер план</w:t>
      </w:r>
      <w:r w:rsidR="007C441D" w:rsidRPr="0003073F">
        <w:rPr>
          <w:rFonts w:ascii="Times New Roman" w:eastAsia="Times New Roman" w:hAnsi="Times New Roman" w:cs="Times New Roman"/>
          <w:color w:val="002060"/>
          <w:sz w:val="24"/>
          <w:szCs w:val="24"/>
        </w:rPr>
        <w:t>и</w:t>
      </w:r>
      <w:r w:rsidR="00A91268">
        <w:rPr>
          <w:rFonts w:ascii="Times New Roman" w:eastAsia="Times New Roman" w:hAnsi="Times New Roman" w:cs="Times New Roman"/>
          <w:color w:val="002060"/>
          <w:sz w:val="24"/>
          <w:szCs w:val="24"/>
        </w:rPr>
        <w:t xml:space="preserve">рует перейти на государственно-частное партнерство. </w:t>
      </w:r>
      <w:r w:rsidR="00FC4BB8" w:rsidRPr="0003073F">
        <w:rPr>
          <w:rFonts w:ascii="Times New Roman" w:eastAsia="Times New Roman" w:hAnsi="Times New Roman" w:cs="Times New Roman"/>
          <w:color w:val="002060"/>
          <w:sz w:val="24"/>
          <w:szCs w:val="24"/>
        </w:rPr>
        <w:t>Цель ГЧП в здравоохранении – привлечение частного капитала в развитие инфраструктуры здравоохранения и повышение качества оказываемых медицинских и немедицинских услуг. Сотрудничество в рамках ГЧП – это обоюдовыгодный процесс, в рамках которого государство получает современную инфраструктуру, снижает свои прямые затраты на содержание и эксплуатацию объектов здравоохранения, распределяет риски с частным сектором по реализации про</w:t>
      </w:r>
      <w:r w:rsidR="007C441D" w:rsidRPr="0003073F">
        <w:rPr>
          <w:rFonts w:ascii="Times New Roman" w:eastAsia="Times New Roman" w:hAnsi="Times New Roman" w:cs="Times New Roman"/>
          <w:color w:val="002060"/>
          <w:sz w:val="24"/>
          <w:szCs w:val="24"/>
        </w:rPr>
        <w:t xml:space="preserve">ектов. </w:t>
      </w:r>
      <w:proofErr w:type="gramStart"/>
      <w:r w:rsidR="007C441D" w:rsidRPr="0003073F">
        <w:rPr>
          <w:rFonts w:ascii="Times New Roman" w:eastAsia="Times New Roman" w:hAnsi="Times New Roman" w:cs="Times New Roman"/>
          <w:color w:val="002060"/>
          <w:sz w:val="24"/>
          <w:szCs w:val="24"/>
        </w:rPr>
        <w:t>При этом население</w:t>
      </w:r>
      <w:r w:rsidR="00A91268">
        <w:rPr>
          <w:rFonts w:ascii="Times New Roman" w:eastAsia="Times New Roman" w:hAnsi="Times New Roman" w:cs="Times New Roman"/>
          <w:color w:val="002060"/>
          <w:sz w:val="24"/>
          <w:szCs w:val="24"/>
        </w:rPr>
        <w:t xml:space="preserve"> </w:t>
      </w:r>
      <w:r w:rsidR="00FC4BB8" w:rsidRPr="0003073F">
        <w:rPr>
          <w:rFonts w:ascii="Times New Roman" w:eastAsia="Times New Roman" w:hAnsi="Times New Roman" w:cs="Times New Roman"/>
          <w:color w:val="002060"/>
          <w:sz w:val="24"/>
          <w:szCs w:val="24"/>
        </w:rPr>
        <w:t xml:space="preserve">– основной </w:t>
      </w:r>
      <w:proofErr w:type="spellStart"/>
      <w:r w:rsidR="00FC4BB8" w:rsidRPr="0003073F">
        <w:rPr>
          <w:rFonts w:ascii="Times New Roman" w:eastAsia="Times New Roman" w:hAnsi="Times New Roman" w:cs="Times New Roman"/>
          <w:color w:val="002060"/>
          <w:sz w:val="24"/>
          <w:szCs w:val="24"/>
        </w:rPr>
        <w:t>выгодополучатель</w:t>
      </w:r>
      <w:proofErr w:type="spellEnd"/>
      <w:r w:rsidR="00FC4BB8" w:rsidRPr="0003073F">
        <w:rPr>
          <w:rFonts w:ascii="Times New Roman" w:eastAsia="Times New Roman" w:hAnsi="Times New Roman" w:cs="Times New Roman"/>
          <w:color w:val="002060"/>
          <w:sz w:val="24"/>
          <w:szCs w:val="24"/>
        </w:rPr>
        <w:t>, оно получает качественные медицинские услуги и оптимальное соотношение «цена-качество».</w:t>
      </w:r>
      <w:proofErr w:type="gramEnd"/>
      <w:r w:rsidR="00FC4BB8" w:rsidRPr="0003073F">
        <w:rPr>
          <w:rFonts w:ascii="Times New Roman" w:eastAsia="Times New Roman" w:hAnsi="Times New Roman" w:cs="Times New Roman"/>
          <w:color w:val="002060"/>
          <w:sz w:val="24"/>
          <w:szCs w:val="24"/>
        </w:rPr>
        <w:t xml:space="preserve"> В свою очередь частный сектор расширяет возможности для стабильного и долгосрочного бизнеса, снижает коммерческие риски за счет распределения с государством.</w:t>
      </w:r>
    </w:p>
    <w:p w:rsidR="00114534" w:rsidRPr="0003073F" w:rsidRDefault="00FC4BB8" w:rsidP="0003073F">
      <w:pPr>
        <w:shd w:val="clear" w:color="auto" w:fill="FFFFFF"/>
        <w:spacing w:before="120" w:after="120" w:line="240" w:lineRule="auto"/>
        <w:contextualSpacing/>
        <w:jc w:val="both"/>
        <w:textAlignment w:val="top"/>
        <w:rPr>
          <w:rFonts w:ascii="Times New Roman" w:eastAsia="Times New Roman" w:hAnsi="Times New Roman" w:cs="Times New Roman"/>
          <w:color w:val="002060"/>
          <w:sz w:val="24"/>
          <w:szCs w:val="24"/>
        </w:rPr>
      </w:pPr>
      <w:r w:rsidRPr="0003073F">
        <w:rPr>
          <w:rFonts w:ascii="Times New Roman" w:eastAsia="Times New Roman" w:hAnsi="Times New Roman" w:cs="Times New Roman"/>
          <w:color w:val="002060"/>
          <w:sz w:val="24"/>
          <w:szCs w:val="24"/>
        </w:rPr>
        <w:t>Справедливое разделение рисков при реализации данных проектов способно дать существенный импульс для появления новых возможностей у инв</w:t>
      </w:r>
      <w:r w:rsidR="007C441D" w:rsidRPr="0003073F">
        <w:rPr>
          <w:rFonts w:ascii="Times New Roman" w:eastAsia="Times New Roman" w:hAnsi="Times New Roman" w:cs="Times New Roman"/>
          <w:color w:val="002060"/>
          <w:sz w:val="24"/>
          <w:szCs w:val="24"/>
        </w:rPr>
        <w:t xml:space="preserve">есторов, </w:t>
      </w:r>
      <w:r w:rsidRPr="0003073F">
        <w:rPr>
          <w:rFonts w:ascii="Times New Roman" w:eastAsia="Times New Roman" w:hAnsi="Times New Roman" w:cs="Times New Roman"/>
          <w:color w:val="002060"/>
          <w:sz w:val="24"/>
          <w:szCs w:val="24"/>
        </w:rPr>
        <w:t>государства и общества.</w:t>
      </w:r>
      <w:r w:rsidR="007C441D" w:rsidRPr="0003073F">
        <w:rPr>
          <w:rFonts w:ascii="Times New Roman" w:eastAsia="Times New Roman" w:hAnsi="Times New Roman" w:cs="Times New Roman"/>
          <w:color w:val="002060"/>
          <w:sz w:val="24"/>
          <w:szCs w:val="24"/>
        </w:rPr>
        <w:t xml:space="preserve"> </w:t>
      </w:r>
      <w:r w:rsidR="00114534" w:rsidRPr="0003073F">
        <w:rPr>
          <w:rFonts w:ascii="Times New Roman" w:eastAsia="Times New Roman" w:hAnsi="Times New Roman" w:cs="Times New Roman"/>
          <w:color w:val="002060"/>
          <w:sz w:val="24"/>
          <w:szCs w:val="24"/>
        </w:rPr>
        <w:tab/>
        <w:t xml:space="preserve"> </w:t>
      </w:r>
    </w:p>
    <w:p w:rsidR="00114534" w:rsidRPr="007C441D" w:rsidRDefault="00114534" w:rsidP="00114534">
      <w:pPr>
        <w:shd w:val="clear" w:color="auto" w:fill="FFFFFF"/>
        <w:spacing w:before="120" w:after="120" w:line="240" w:lineRule="auto"/>
        <w:contextualSpacing/>
        <w:textAlignment w:val="top"/>
        <w:rPr>
          <w:rFonts w:ascii="Times New Roman" w:eastAsia="Times New Roman" w:hAnsi="Times New Roman" w:cs="Times New Roman"/>
          <w:color w:val="002060"/>
          <w:sz w:val="24"/>
          <w:szCs w:val="24"/>
        </w:rPr>
      </w:pPr>
      <w:r w:rsidRPr="007C441D">
        <w:rPr>
          <w:rFonts w:ascii="Times New Roman" w:eastAsia="Times New Roman" w:hAnsi="Times New Roman" w:cs="Times New Roman"/>
          <w:color w:val="002060"/>
          <w:sz w:val="24"/>
          <w:szCs w:val="24"/>
        </w:rPr>
        <w:t>Ключевой показатель деятельности:</w:t>
      </w:r>
    </w:p>
    <w:p w:rsidR="00114534" w:rsidRPr="007C441D" w:rsidRDefault="00114534" w:rsidP="00114534">
      <w:pPr>
        <w:shd w:val="clear" w:color="auto" w:fill="FFFFFF"/>
        <w:spacing w:before="120" w:after="120" w:line="240" w:lineRule="auto"/>
        <w:contextualSpacing/>
        <w:textAlignment w:val="top"/>
        <w:rPr>
          <w:rFonts w:ascii="Times New Roman" w:eastAsia="Times New Roman" w:hAnsi="Times New Roman" w:cs="Times New Roman"/>
          <w:color w:val="002060"/>
          <w:sz w:val="24"/>
          <w:szCs w:val="24"/>
        </w:rPr>
      </w:pPr>
      <w:r w:rsidRPr="007C441D">
        <w:rPr>
          <w:rFonts w:ascii="Times New Roman" w:eastAsia="Times New Roman" w:hAnsi="Times New Roman" w:cs="Times New Roman"/>
          <w:color w:val="002060"/>
          <w:sz w:val="24"/>
          <w:szCs w:val="24"/>
        </w:rPr>
        <w:t>Получение рейтинга корпоративного управления к 2020 году</w:t>
      </w:r>
    </w:p>
    <w:p w:rsidR="00114534" w:rsidRDefault="00114534" w:rsidP="00114534">
      <w:pPr>
        <w:shd w:val="clear" w:color="auto" w:fill="FFFFFF"/>
        <w:spacing w:before="120" w:after="120" w:line="240" w:lineRule="auto"/>
        <w:contextualSpacing/>
        <w:textAlignment w:val="top"/>
        <w:rPr>
          <w:rFonts w:ascii="Times New Roman" w:eastAsia="Times New Roman" w:hAnsi="Times New Roman" w:cs="Times New Roman"/>
          <w:color w:val="002060"/>
          <w:sz w:val="24"/>
          <w:szCs w:val="24"/>
        </w:rPr>
      </w:pPr>
      <w:r w:rsidRPr="007C441D">
        <w:rPr>
          <w:rFonts w:ascii="Times New Roman" w:eastAsia="Times New Roman" w:hAnsi="Times New Roman" w:cs="Times New Roman"/>
          <w:color w:val="002060"/>
          <w:sz w:val="24"/>
          <w:szCs w:val="24"/>
        </w:rPr>
        <w:t xml:space="preserve">Снижение рейтинговой оценки рисков </w:t>
      </w:r>
    </w:p>
    <w:p w:rsidR="00B13D02" w:rsidRDefault="00B13D02" w:rsidP="00114534">
      <w:pPr>
        <w:shd w:val="clear" w:color="auto" w:fill="FFFFFF"/>
        <w:spacing w:before="120" w:after="120" w:line="240" w:lineRule="auto"/>
        <w:contextualSpacing/>
        <w:textAlignment w:val="top"/>
        <w:rPr>
          <w:rFonts w:ascii="Times New Roman" w:eastAsia="Times New Roman" w:hAnsi="Times New Roman" w:cs="Times New Roman"/>
          <w:color w:val="002060"/>
          <w:sz w:val="24"/>
          <w:szCs w:val="24"/>
        </w:rPr>
      </w:pPr>
    </w:p>
    <w:p w:rsidR="00B13D02" w:rsidRDefault="00B13D02" w:rsidP="00114534">
      <w:pPr>
        <w:shd w:val="clear" w:color="auto" w:fill="FFFFFF"/>
        <w:spacing w:before="120" w:after="120" w:line="240" w:lineRule="auto"/>
        <w:contextualSpacing/>
        <w:textAlignment w:val="top"/>
        <w:rPr>
          <w:rFonts w:ascii="Times New Roman" w:eastAsia="Times New Roman" w:hAnsi="Times New Roman" w:cs="Times New Roman"/>
          <w:color w:val="002060"/>
          <w:sz w:val="24"/>
          <w:szCs w:val="24"/>
        </w:rPr>
      </w:pPr>
    </w:p>
    <w:p w:rsidR="00B13D02" w:rsidRDefault="00B13D02" w:rsidP="00114534">
      <w:pPr>
        <w:shd w:val="clear" w:color="auto" w:fill="FFFFFF"/>
        <w:spacing w:before="120" w:after="120" w:line="240" w:lineRule="auto"/>
        <w:contextualSpacing/>
        <w:textAlignment w:val="top"/>
        <w:rPr>
          <w:rFonts w:ascii="Times New Roman" w:eastAsia="Times New Roman" w:hAnsi="Times New Roman" w:cs="Times New Roman"/>
          <w:color w:val="002060"/>
          <w:sz w:val="24"/>
          <w:szCs w:val="24"/>
        </w:rPr>
      </w:pPr>
    </w:p>
    <w:p w:rsidR="00B13D02" w:rsidRDefault="00B13D02" w:rsidP="00114534">
      <w:pPr>
        <w:shd w:val="clear" w:color="auto" w:fill="FFFFFF"/>
        <w:spacing w:before="120" w:after="120" w:line="240" w:lineRule="auto"/>
        <w:contextualSpacing/>
        <w:textAlignment w:val="top"/>
        <w:rPr>
          <w:rFonts w:ascii="Times New Roman" w:eastAsia="Times New Roman" w:hAnsi="Times New Roman" w:cs="Times New Roman"/>
          <w:color w:val="002060"/>
          <w:sz w:val="24"/>
          <w:szCs w:val="24"/>
        </w:rPr>
      </w:pPr>
    </w:p>
    <w:p w:rsidR="00B13D02" w:rsidRDefault="00B13D02" w:rsidP="00114534">
      <w:pPr>
        <w:shd w:val="clear" w:color="auto" w:fill="FFFFFF"/>
        <w:spacing w:before="120" w:after="120" w:line="240" w:lineRule="auto"/>
        <w:contextualSpacing/>
        <w:textAlignment w:val="top"/>
        <w:rPr>
          <w:rFonts w:ascii="Times New Roman" w:eastAsia="Times New Roman" w:hAnsi="Times New Roman" w:cs="Times New Roman"/>
          <w:color w:val="002060"/>
          <w:sz w:val="24"/>
          <w:szCs w:val="24"/>
        </w:rPr>
      </w:pPr>
    </w:p>
    <w:p w:rsidR="00B13D02" w:rsidRDefault="00B13D02" w:rsidP="00114534">
      <w:pPr>
        <w:shd w:val="clear" w:color="auto" w:fill="FFFFFF"/>
        <w:spacing w:before="120" w:after="120" w:line="240" w:lineRule="auto"/>
        <w:contextualSpacing/>
        <w:textAlignment w:val="top"/>
        <w:rPr>
          <w:rFonts w:ascii="Times New Roman" w:eastAsia="Times New Roman" w:hAnsi="Times New Roman" w:cs="Times New Roman"/>
          <w:color w:val="002060"/>
          <w:sz w:val="24"/>
          <w:szCs w:val="24"/>
        </w:rPr>
      </w:pPr>
    </w:p>
    <w:p w:rsidR="00A91268" w:rsidRPr="007C441D" w:rsidRDefault="00A91268" w:rsidP="00114534">
      <w:pPr>
        <w:shd w:val="clear" w:color="auto" w:fill="FFFFFF"/>
        <w:spacing w:before="120" w:after="120" w:line="240" w:lineRule="auto"/>
        <w:contextualSpacing/>
        <w:textAlignment w:val="top"/>
        <w:rPr>
          <w:rFonts w:ascii="Times New Roman" w:eastAsia="Times New Roman" w:hAnsi="Times New Roman" w:cs="Times New Roman"/>
          <w:color w:val="002060"/>
          <w:sz w:val="24"/>
          <w:szCs w:val="24"/>
        </w:rPr>
      </w:pPr>
    </w:p>
    <w:tbl>
      <w:tblPr>
        <w:tblStyle w:val="a7"/>
        <w:tblW w:w="15299" w:type="dxa"/>
        <w:tblLayout w:type="fixed"/>
        <w:tblLook w:val="04A0" w:firstRow="1" w:lastRow="0" w:firstColumn="1" w:lastColumn="0" w:noHBand="0" w:noVBand="1"/>
      </w:tblPr>
      <w:tblGrid>
        <w:gridCol w:w="534"/>
        <w:gridCol w:w="3969"/>
        <w:gridCol w:w="1417"/>
        <w:gridCol w:w="1843"/>
        <w:gridCol w:w="1567"/>
        <w:gridCol w:w="1835"/>
        <w:gridCol w:w="850"/>
        <w:gridCol w:w="851"/>
        <w:gridCol w:w="850"/>
        <w:gridCol w:w="811"/>
        <w:gridCol w:w="772"/>
      </w:tblGrid>
      <w:tr w:rsidR="00834DE3" w:rsidRPr="00EF175E" w:rsidTr="00A8537D">
        <w:trPr>
          <w:trHeight w:val="169"/>
        </w:trPr>
        <w:tc>
          <w:tcPr>
            <w:tcW w:w="534"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lastRenderedPageBreak/>
              <w:t>№</w:t>
            </w:r>
          </w:p>
        </w:tc>
        <w:tc>
          <w:tcPr>
            <w:tcW w:w="3969"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Наименование целевого индикатора</w:t>
            </w:r>
          </w:p>
        </w:tc>
        <w:tc>
          <w:tcPr>
            <w:tcW w:w="1417"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roofErr w:type="spellStart"/>
            <w:r w:rsidRPr="00EF175E">
              <w:rPr>
                <w:rFonts w:ascii="Times New Roman" w:eastAsia="Times New Roman" w:hAnsi="Times New Roman" w:cs="Times New Roman"/>
                <w:color w:val="002060"/>
                <w:sz w:val="24"/>
                <w:szCs w:val="24"/>
              </w:rPr>
              <w:t>Ед</w:t>
            </w:r>
            <w:proofErr w:type="gramStart"/>
            <w:r w:rsidRPr="00EF175E">
              <w:rPr>
                <w:rFonts w:ascii="Times New Roman" w:eastAsia="Times New Roman" w:hAnsi="Times New Roman" w:cs="Times New Roman"/>
                <w:color w:val="002060"/>
                <w:sz w:val="24"/>
                <w:szCs w:val="24"/>
              </w:rPr>
              <w:t>.и</w:t>
            </w:r>
            <w:proofErr w:type="gramEnd"/>
            <w:r w:rsidRPr="00EF175E">
              <w:rPr>
                <w:rFonts w:ascii="Times New Roman" w:eastAsia="Times New Roman" w:hAnsi="Times New Roman" w:cs="Times New Roman"/>
                <w:color w:val="002060"/>
                <w:sz w:val="24"/>
                <w:szCs w:val="24"/>
              </w:rPr>
              <w:t>зме</w:t>
            </w:r>
            <w:proofErr w:type="spellEnd"/>
            <w:r w:rsidRPr="00EF175E">
              <w:rPr>
                <w:rFonts w:ascii="Times New Roman" w:eastAsia="Times New Roman" w:hAnsi="Times New Roman" w:cs="Times New Roman"/>
                <w:color w:val="002060"/>
                <w:sz w:val="24"/>
                <w:szCs w:val="24"/>
              </w:rPr>
              <w:t>-рения</w:t>
            </w:r>
          </w:p>
        </w:tc>
        <w:tc>
          <w:tcPr>
            <w:tcW w:w="1843"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Источник информации</w:t>
            </w:r>
          </w:p>
        </w:tc>
        <w:tc>
          <w:tcPr>
            <w:tcW w:w="1567"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roofErr w:type="gramStart"/>
            <w:r w:rsidRPr="00EF175E">
              <w:rPr>
                <w:rFonts w:ascii="Times New Roman" w:eastAsia="Times New Roman" w:hAnsi="Times New Roman" w:cs="Times New Roman"/>
                <w:color w:val="002060"/>
                <w:sz w:val="24"/>
                <w:szCs w:val="24"/>
              </w:rPr>
              <w:t>Ответ-</w:t>
            </w:r>
            <w:proofErr w:type="spellStart"/>
            <w:r w:rsidRPr="00EF175E">
              <w:rPr>
                <w:rFonts w:ascii="Times New Roman" w:eastAsia="Times New Roman" w:hAnsi="Times New Roman" w:cs="Times New Roman"/>
                <w:color w:val="002060"/>
                <w:sz w:val="24"/>
                <w:szCs w:val="24"/>
              </w:rPr>
              <w:t>ственные</w:t>
            </w:r>
            <w:proofErr w:type="spellEnd"/>
            <w:proofErr w:type="gramEnd"/>
          </w:p>
        </w:tc>
        <w:tc>
          <w:tcPr>
            <w:tcW w:w="1835"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Факт. Тек </w:t>
            </w:r>
          </w:p>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года</w:t>
            </w:r>
          </w:p>
        </w:tc>
        <w:tc>
          <w:tcPr>
            <w:tcW w:w="4134" w:type="dxa"/>
            <w:gridSpan w:val="5"/>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План (годы)</w:t>
            </w:r>
          </w:p>
        </w:tc>
      </w:tr>
      <w:tr w:rsidR="00834DE3" w:rsidRPr="00EF175E" w:rsidTr="00A8537D">
        <w:trPr>
          <w:trHeight w:val="94"/>
        </w:trPr>
        <w:tc>
          <w:tcPr>
            <w:tcW w:w="534"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3969"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417"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843"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567"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835"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850"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2017</w:t>
            </w:r>
          </w:p>
        </w:tc>
        <w:tc>
          <w:tcPr>
            <w:tcW w:w="851"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2018</w:t>
            </w:r>
          </w:p>
        </w:tc>
        <w:tc>
          <w:tcPr>
            <w:tcW w:w="850"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2019</w:t>
            </w:r>
          </w:p>
        </w:tc>
        <w:tc>
          <w:tcPr>
            <w:tcW w:w="811"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2020</w:t>
            </w:r>
          </w:p>
        </w:tc>
        <w:tc>
          <w:tcPr>
            <w:tcW w:w="77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2021</w:t>
            </w:r>
          </w:p>
        </w:tc>
      </w:tr>
      <w:tr w:rsidR="00834DE3" w:rsidRPr="00EF175E" w:rsidTr="00A8537D">
        <w:trPr>
          <w:trHeight w:val="341"/>
        </w:trPr>
        <w:tc>
          <w:tcPr>
            <w:tcW w:w="53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4765" w:type="dxa"/>
            <w:gridSpan w:val="10"/>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b/>
                <w:color w:val="002060"/>
                <w:sz w:val="24"/>
                <w:szCs w:val="24"/>
              </w:rPr>
              <w:t>Целевые индикаторы</w:t>
            </w:r>
          </w:p>
        </w:tc>
      </w:tr>
      <w:tr w:rsidR="00460436" w:rsidRPr="00EF175E" w:rsidTr="00A8537D">
        <w:trPr>
          <w:trHeight w:val="648"/>
        </w:trPr>
        <w:tc>
          <w:tcPr>
            <w:tcW w:w="534"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w:t>
            </w:r>
          </w:p>
        </w:tc>
        <w:tc>
          <w:tcPr>
            <w:tcW w:w="3969" w:type="dxa"/>
            <w:vAlign w:val="center"/>
          </w:tcPr>
          <w:p w:rsidR="00460436" w:rsidRPr="00EF175E" w:rsidRDefault="00460436" w:rsidP="00A8537D">
            <w:pPr>
              <w:pStyle w:val="af1"/>
              <w:shd w:val="clear" w:color="auto" w:fill="FFFFFF"/>
              <w:contextualSpacing/>
              <w:rPr>
                <w:rFonts w:ascii="Times New Roman" w:hAnsi="Times New Roman"/>
                <w:color w:val="002060"/>
                <w:sz w:val="24"/>
                <w:szCs w:val="24"/>
              </w:rPr>
            </w:pPr>
            <w:r w:rsidRPr="00EF175E">
              <w:rPr>
                <w:rFonts w:ascii="Times New Roman" w:hAnsi="Times New Roman"/>
                <w:color w:val="002060"/>
                <w:sz w:val="24"/>
                <w:szCs w:val="24"/>
              </w:rPr>
              <w:t xml:space="preserve">Переход на государственно-частное партнерство </w:t>
            </w:r>
          </w:p>
        </w:tc>
        <w:tc>
          <w:tcPr>
            <w:tcW w:w="1417"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Документ</w:t>
            </w:r>
          </w:p>
        </w:tc>
        <w:tc>
          <w:tcPr>
            <w:tcW w:w="1843"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Приказ УЗ</w:t>
            </w:r>
          </w:p>
        </w:tc>
        <w:tc>
          <w:tcPr>
            <w:tcW w:w="1567"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Юрист</w:t>
            </w:r>
          </w:p>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1835"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850"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851"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850"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811"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772"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r>
      <w:tr w:rsidR="00460436" w:rsidRPr="00EF175E" w:rsidTr="00A8537D">
        <w:trPr>
          <w:trHeight w:val="648"/>
        </w:trPr>
        <w:tc>
          <w:tcPr>
            <w:tcW w:w="534"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w:t>
            </w:r>
          </w:p>
        </w:tc>
        <w:tc>
          <w:tcPr>
            <w:tcW w:w="3969" w:type="dxa"/>
            <w:vAlign w:val="center"/>
          </w:tcPr>
          <w:p w:rsidR="00460436" w:rsidRPr="00EF175E" w:rsidRDefault="00460436" w:rsidP="00A8537D">
            <w:pPr>
              <w:contextualSpacing/>
              <w:textAlignment w:val="top"/>
              <w:rPr>
                <w:rFonts w:ascii="Times New Roman" w:eastAsia="Times New Roman" w:hAnsi="Times New Roman" w:cs="Times New Roman"/>
                <w:color w:val="002060"/>
                <w:sz w:val="24"/>
                <w:szCs w:val="24"/>
              </w:rPr>
            </w:pPr>
            <w:r w:rsidRPr="00EF175E">
              <w:rPr>
                <w:rFonts w:ascii="Times New Roman" w:hAnsi="Times New Roman" w:cs="Times New Roman"/>
                <w:color w:val="002060"/>
                <w:sz w:val="24"/>
                <w:szCs w:val="24"/>
              </w:rPr>
              <w:t>Подключение промышленного оборудования пищеблока к газификации,</w:t>
            </w:r>
          </w:p>
        </w:tc>
        <w:tc>
          <w:tcPr>
            <w:tcW w:w="1417"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Документ</w:t>
            </w:r>
          </w:p>
        </w:tc>
        <w:tc>
          <w:tcPr>
            <w:tcW w:w="1843"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Приказ МО</w:t>
            </w:r>
          </w:p>
        </w:tc>
        <w:tc>
          <w:tcPr>
            <w:tcW w:w="1567" w:type="dxa"/>
            <w:vAlign w:val="center"/>
          </w:tcPr>
          <w:p w:rsidR="00460436" w:rsidRPr="00EF175E" w:rsidRDefault="00460436" w:rsidP="00EA6F3B">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За</w:t>
            </w:r>
            <w:r w:rsidR="00EA6F3B">
              <w:rPr>
                <w:rFonts w:ascii="Times New Roman" w:eastAsia="Times New Roman" w:hAnsi="Times New Roman" w:cs="Times New Roman"/>
                <w:color w:val="002060"/>
                <w:sz w:val="24"/>
                <w:szCs w:val="24"/>
              </w:rPr>
              <w:t>в.</w:t>
            </w:r>
            <w:r w:rsidRPr="00EF175E">
              <w:rPr>
                <w:rFonts w:ascii="Times New Roman" w:eastAsia="Times New Roman" w:hAnsi="Times New Roman" w:cs="Times New Roman"/>
                <w:color w:val="002060"/>
                <w:sz w:val="24"/>
                <w:szCs w:val="24"/>
              </w:rPr>
              <w:t xml:space="preserve"> по АХЧ   </w:t>
            </w:r>
          </w:p>
        </w:tc>
        <w:tc>
          <w:tcPr>
            <w:tcW w:w="1835"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850"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851"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850" w:type="dxa"/>
            <w:vAlign w:val="center"/>
          </w:tcPr>
          <w:p w:rsidR="00460436" w:rsidRPr="00EF175E" w:rsidRDefault="006B1A47"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811"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772"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r>
      <w:tr w:rsidR="00460436" w:rsidRPr="00EF175E" w:rsidTr="00A8537D">
        <w:trPr>
          <w:trHeight w:val="301"/>
        </w:trPr>
        <w:tc>
          <w:tcPr>
            <w:tcW w:w="534"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14765" w:type="dxa"/>
            <w:gridSpan w:val="10"/>
            <w:vAlign w:val="center"/>
          </w:tcPr>
          <w:p w:rsidR="00460436" w:rsidRPr="00EF175E" w:rsidRDefault="00460436"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b/>
                <w:color w:val="002060"/>
                <w:sz w:val="24"/>
                <w:szCs w:val="24"/>
              </w:rPr>
              <w:t>Задачи</w:t>
            </w:r>
          </w:p>
        </w:tc>
      </w:tr>
      <w:tr w:rsidR="00460436" w:rsidRPr="00EF175E" w:rsidTr="00A8537D">
        <w:trPr>
          <w:trHeight w:val="433"/>
        </w:trPr>
        <w:tc>
          <w:tcPr>
            <w:tcW w:w="534"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3969"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Показатели результатов</w:t>
            </w:r>
          </w:p>
        </w:tc>
        <w:tc>
          <w:tcPr>
            <w:tcW w:w="1417"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1843"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1567"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1835"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850"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851"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850"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811"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c>
          <w:tcPr>
            <w:tcW w:w="772" w:type="dxa"/>
            <w:vAlign w:val="center"/>
          </w:tcPr>
          <w:p w:rsidR="00460436" w:rsidRPr="00EF175E" w:rsidRDefault="00460436" w:rsidP="00A8537D">
            <w:pPr>
              <w:contextualSpacing/>
              <w:jc w:val="center"/>
              <w:textAlignment w:val="top"/>
              <w:rPr>
                <w:rFonts w:ascii="Times New Roman" w:eastAsia="Times New Roman" w:hAnsi="Times New Roman" w:cs="Times New Roman"/>
                <w:color w:val="002060"/>
                <w:sz w:val="24"/>
                <w:szCs w:val="24"/>
              </w:rPr>
            </w:pPr>
          </w:p>
        </w:tc>
      </w:tr>
      <w:tr w:rsidR="00EA6F3B" w:rsidRPr="00EF175E" w:rsidTr="00A8537D">
        <w:trPr>
          <w:trHeight w:val="701"/>
        </w:trPr>
        <w:tc>
          <w:tcPr>
            <w:tcW w:w="534" w:type="dxa"/>
            <w:vAlign w:val="center"/>
          </w:tcPr>
          <w:p w:rsidR="00EA6F3B" w:rsidRPr="00EF175E" w:rsidRDefault="00EA6F3B"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w:t>
            </w:r>
          </w:p>
        </w:tc>
        <w:tc>
          <w:tcPr>
            <w:tcW w:w="3969" w:type="dxa"/>
            <w:vAlign w:val="center"/>
          </w:tcPr>
          <w:p w:rsidR="00EA6F3B" w:rsidRPr="00EF175E" w:rsidRDefault="00EA6F3B" w:rsidP="00A8537D">
            <w:pPr>
              <w:contextualSpacing/>
              <w:textAlignment w:val="top"/>
              <w:rPr>
                <w:rFonts w:ascii="Times New Roman" w:eastAsia="Times New Roman" w:hAnsi="Times New Roman" w:cs="Times New Roman"/>
                <w:color w:val="002060"/>
                <w:sz w:val="24"/>
                <w:szCs w:val="24"/>
              </w:rPr>
            </w:pPr>
            <w:r w:rsidRPr="00EF175E">
              <w:rPr>
                <w:rFonts w:ascii="Times New Roman" w:hAnsi="Times New Roman" w:cs="Times New Roman"/>
                <w:color w:val="002060"/>
                <w:sz w:val="24"/>
                <w:szCs w:val="24"/>
              </w:rPr>
              <w:t>Выделение средств на подключение промышленного оборудования пищеблока к газификации,</w:t>
            </w:r>
          </w:p>
        </w:tc>
        <w:tc>
          <w:tcPr>
            <w:tcW w:w="1417" w:type="dxa"/>
            <w:vAlign w:val="center"/>
          </w:tcPr>
          <w:p w:rsidR="00EA6F3B" w:rsidRPr="00EF175E" w:rsidRDefault="00EA6F3B"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млн.</w:t>
            </w:r>
          </w:p>
          <w:p w:rsidR="00EA6F3B" w:rsidRPr="00EF175E" w:rsidRDefault="00EA6F3B"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тенге</w:t>
            </w:r>
          </w:p>
        </w:tc>
        <w:tc>
          <w:tcPr>
            <w:tcW w:w="1843" w:type="dxa"/>
            <w:vAlign w:val="center"/>
          </w:tcPr>
          <w:p w:rsidR="00EA6F3B" w:rsidRPr="00EF175E" w:rsidRDefault="00EA6F3B"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Приказ УЗ</w:t>
            </w:r>
          </w:p>
        </w:tc>
        <w:tc>
          <w:tcPr>
            <w:tcW w:w="1567" w:type="dxa"/>
            <w:vAlign w:val="center"/>
          </w:tcPr>
          <w:p w:rsidR="00EA6F3B" w:rsidRPr="00EF175E" w:rsidRDefault="00EA6F3B"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За</w:t>
            </w:r>
            <w:r>
              <w:rPr>
                <w:rFonts w:ascii="Times New Roman" w:eastAsia="Times New Roman" w:hAnsi="Times New Roman" w:cs="Times New Roman"/>
                <w:color w:val="002060"/>
                <w:sz w:val="24"/>
                <w:szCs w:val="24"/>
              </w:rPr>
              <w:t>в.</w:t>
            </w:r>
            <w:r w:rsidRPr="00EF175E">
              <w:rPr>
                <w:rFonts w:ascii="Times New Roman" w:eastAsia="Times New Roman" w:hAnsi="Times New Roman" w:cs="Times New Roman"/>
                <w:color w:val="002060"/>
                <w:sz w:val="24"/>
                <w:szCs w:val="24"/>
              </w:rPr>
              <w:t xml:space="preserve"> по АХЧ</w:t>
            </w:r>
            <w:r>
              <w:rPr>
                <w:rFonts w:ascii="Times New Roman" w:eastAsia="Times New Roman" w:hAnsi="Times New Roman" w:cs="Times New Roman"/>
                <w:color w:val="002060"/>
                <w:sz w:val="24"/>
                <w:szCs w:val="24"/>
              </w:rPr>
              <w:t>, экономист</w:t>
            </w:r>
            <w:r w:rsidRPr="00EF175E">
              <w:rPr>
                <w:rFonts w:ascii="Times New Roman" w:eastAsia="Times New Roman" w:hAnsi="Times New Roman" w:cs="Times New Roman"/>
                <w:color w:val="002060"/>
                <w:sz w:val="24"/>
                <w:szCs w:val="24"/>
              </w:rPr>
              <w:t xml:space="preserve">   </w:t>
            </w:r>
          </w:p>
        </w:tc>
        <w:tc>
          <w:tcPr>
            <w:tcW w:w="1835" w:type="dxa"/>
            <w:vAlign w:val="center"/>
          </w:tcPr>
          <w:p w:rsidR="00EA6F3B" w:rsidRPr="00EF175E" w:rsidRDefault="00EA6F3B" w:rsidP="00A8537D">
            <w:pPr>
              <w:contextualSpacing/>
              <w:jc w:val="center"/>
              <w:textAlignment w:val="top"/>
              <w:rPr>
                <w:rFonts w:ascii="Times New Roman" w:eastAsia="Times New Roman" w:hAnsi="Times New Roman" w:cs="Times New Roman"/>
                <w:color w:val="002060"/>
                <w:sz w:val="24"/>
                <w:szCs w:val="24"/>
              </w:rPr>
            </w:pPr>
          </w:p>
        </w:tc>
        <w:tc>
          <w:tcPr>
            <w:tcW w:w="850" w:type="dxa"/>
            <w:vAlign w:val="center"/>
          </w:tcPr>
          <w:p w:rsidR="00EA6F3B" w:rsidRPr="00EF175E" w:rsidRDefault="00EA6F3B" w:rsidP="00A8537D">
            <w:pPr>
              <w:contextualSpacing/>
              <w:jc w:val="center"/>
              <w:textAlignment w:val="top"/>
              <w:rPr>
                <w:rFonts w:ascii="Times New Roman" w:eastAsia="Times New Roman" w:hAnsi="Times New Roman" w:cs="Times New Roman"/>
                <w:color w:val="002060"/>
                <w:sz w:val="24"/>
                <w:szCs w:val="24"/>
              </w:rPr>
            </w:pPr>
          </w:p>
        </w:tc>
        <w:tc>
          <w:tcPr>
            <w:tcW w:w="851" w:type="dxa"/>
            <w:vAlign w:val="center"/>
          </w:tcPr>
          <w:p w:rsidR="00EA6F3B" w:rsidRPr="00EF175E" w:rsidRDefault="00EA6F3B" w:rsidP="00A8537D">
            <w:pPr>
              <w:contextualSpacing/>
              <w:jc w:val="center"/>
              <w:textAlignment w:val="top"/>
              <w:rPr>
                <w:rFonts w:ascii="Times New Roman" w:eastAsia="Times New Roman" w:hAnsi="Times New Roman" w:cs="Times New Roman"/>
                <w:color w:val="002060"/>
                <w:sz w:val="24"/>
                <w:szCs w:val="24"/>
              </w:rPr>
            </w:pPr>
          </w:p>
        </w:tc>
        <w:tc>
          <w:tcPr>
            <w:tcW w:w="850" w:type="dxa"/>
            <w:vAlign w:val="center"/>
          </w:tcPr>
          <w:p w:rsidR="00EA6F3B" w:rsidRPr="00EF175E" w:rsidRDefault="00EA6F3B" w:rsidP="00A8537D">
            <w:pPr>
              <w:contextualSpacing/>
              <w:jc w:val="center"/>
              <w:textAlignment w:val="top"/>
              <w:rPr>
                <w:rFonts w:ascii="Times New Roman" w:eastAsia="Times New Roman" w:hAnsi="Times New Roman" w:cs="Times New Roman"/>
                <w:color w:val="002060"/>
                <w:sz w:val="24"/>
                <w:szCs w:val="24"/>
              </w:rPr>
            </w:pPr>
          </w:p>
        </w:tc>
        <w:tc>
          <w:tcPr>
            <w:tcW w:w="811" w:type="dxa"/>
            <w:vAlign w:val="center"/>
          </w:tcPr>
          <w:p w:rsidR="00EA6F3B" w:rsidRPr="00EF175E" w:rsidRDefault="00EA6F3B" w:rsidP="00A8537D">
            <w:pPr>
              <w:contextualSpacing/>
              <w:jc w:val="center"/>
              <w:textAlignment w:val="top"/>
              <w:rPr>
                <w:rFonts w:ascii="Times New Roman" w:eastAsia="Times New Roman" w:hAnsi="Times New Roman" w:cs="Times New Roman"/>
                <w:color w:val="002060"/>
                <w:sz w:val="24"/>
                <w:szCs w:val="24"/>
              </w:rPr>
            </w:pPr>
          </w:p>
        </w:tc>
        <w:tc>
          <w:tcPr>
            <w:tcW w:w="772" w:type="dxa"/>
            <w:vAlign w:val="center"/>
          </w:tcPr>
          <w:p w:rsidR="00EA6F3B" w:rsidRPr="00EF175E" w:rsidRDefault="00EA6F3B" w:rsidP="00A8537D">
            <w:pPr>
              <w:contextualSpacing/>
              <w:jc w:val="center"/>
              <w:textAlignment w:val="top"/>
              <w:rPr>
                <w:rFonts w:ascii="Times New Roman" w:eastAsia="Times New Roman" w:hAnsi="Times New Roman" w:cs="Times New Roman"/>
                <w:color w:val="002060"/>
                <w:sz w:val="24"/>
                <w:szCs w:val="24"/>
              </w:rPr>
            </w:pPr>
          </w:p>
        </w:tc>
      </w:tr>
    </w:tbl>
    <w:p w:rsidR="00834DE3" w:rsidRDefault="00834DE3" w:rsidP="00834DE3">
      <w:pPr>
        <w:shd w:val="clear" w:color="auto" w:fill="FFFFFF"/>
        <w:spacing w:before="120" w:after="0" w:line="240" w:lineRule="auto"/>
        <w:contextualSpacing/>
        <w:textAlignment w:val="top"/>
        <w:rPr>
          <w:rFonts w:ascii="Times New Roman" w:eastAsia="Times New Roman" w:hAnsi="Times New Roman" w:cs="Times New Roman"/>
          <w:bCs/>
          <w:color w:val="002060"/>
          <w:sz w:val="24"/>
          <w:szCs w:val="24"/>
        </w:rPr>
      </w:pPr>
    </w:p>
    <w:p w:rsidR="00834DE3" w:rsidRDefault="00834DE3" w:rsidP="00834DE3">
      <w:pPr>
        <w:shd w:val="clear" w:color="auto" w:fill="FFFFFF"/>
        <w:spacing w:before="120" w:after="120" w:line="240" w:lineRule="auto"/>
        <w:contextualSpacing/>
        <w:textAlignment w:val="top"/>
        <w:rPr>
          <w:rFonts w:ascii="Times New Roman" w:eastAsia="Times New Roman" w:hAnsi="Times New Roman" w:cs="Times New Roman"/>
          <w:b/>
          <w:color w:val="002060"/>
          <w:sz w:val="24"/>
          <w:szCs w:val="24"/>
        </w:rPr>
      </w:pPr>
      <w:r w:rsidRPr="00EF175E">
        <w:rPr>
          <w:rFonts w:ascii="Times New Roman" w:eastAsia="Times New Roman" w:hAnsi="Times New Roman" w:cs="Times New Roman"/>
          <w:b/>
          <w:color w:val="002060"/>
          <w:sz w:val="24"/>
          <w:szCs w:val="24"/>
        </w:rPr>
        <w:t xml:space="preserve">3.2.   Повышение конкурентоспособности  </w:t>
      </w:r>
    </w:p>
    <w:p w:rsidR="00792EEB" w:rsidRDefault="00792EEB" w:rsidP="00834DE3">
      <w:pPr>
        <w:shd w:val="clear" w:color="auto" w:fill="FFFFFF"/>
        <w:spacing w:before="120" w:after="120" w:line="240" w:lineRule="auto"/>
        <w:contextualSpacing/>
        <w:textAlignment w:val="top"/>
        <w:rPr>
          <w:rFonts w:ascii="Times New Roman" w:eastAsia="Times New Roman" w:hAnsi="Times New Roman" w:cs="Times New Roman"/>
          <w:b/>
          <w:color w:val="002060"/>
          <w:sz w:val="24"/>
          <w:szCs w:val="24"/>
        </w:rPr>
      </w:pPr>
    </w:p>
    <w:p w:rsidR="00792EEB" w:rsidRPr="00792EEB" w:rsidRDefault="00792EEB" w:rsidP="00792EEB">
      <w:pPr>
        <w:shd w:val="clear" w:color="auto" w:fill="FFFFFF"/>
        <w:spacing w:before="120" w:after="120" w:line="240" w:lineRule="auto"/>
        <w:contextualSpacing/>
        <w:jc w:val="both"/>
        <w:textAlignment w:val="top"/>
        <w:rPr>
          <w:rFonts w:ascii="Times New Roman" w:eastAsia="Times New Roman" w:hAnsi="Times New Roman" w:cs="Times New Roman"/>
          <w:bCs/>
          <w:color w:val="002060"/>
          <w:sz w:val="24"/>
          <w:szCs w:val="24"/>
        </w:rPr>
      </w:pPr>
      <w:r w:rsidRPr="00792EEB">
        <w:rPr>
          <w:rFonts w:ascii="Times New Roman" w:eastAsia="Times New Roman" w:hAnsi="Times New Roman" w:cs="Times New Roman"/>
          <w:bCs/>
          <w:color w:val="002060"/>
          <w:sz w:val="24"/>
          <w:szCs w:val="24"/>
        </w:rPr>
        <w:t>Среди многих нововведений, направленных на обеспечение качества и безопасности медицинских услуг, особая роль отводится аккредитации медицинских организаций, которая уже давно зарекомендовала себя в странах с развитой экономикой, она имеет столетний период развития. Так, медицинская организация проводит самооценку на соответствие стандартам, а потом привлекает внешних независимых оценщиков, чтобы получить более объективную оценку, а также выявить так называемые слабые стороны в менеджменте организации, которые необходимо минимизировать.</w:t>
      </w:r>
    </w:p>
    <w:p w:rsidR="00792EEB" w:rsidRPr="00792EEB" w:rsidRDefault="00792EEB" w:rsidP="00792EEB">
      <w:pPr>
        <w:shd w:val="clear" w:color="auto" w:fill="FFFFFF"/>
        <w:spacing w:before="120" w:after="120" w:line="240" w:lineRule="auto"/>
        <w:contextualSpacing/>
        <w:jc w:val="both"/>
        <w:textAlignment w:val="top"/>
        <w:rPr>
          <w:rFonts w:ascii="Times New Roman" w:eastAsia="Times New Roman" w:hAnsi="Times New Roman" w:cs="Times New Roman"/>
          <w:bCs/>
          <w:color w:val="002060"/>
          <w:sz w:val="24"/>
          <w:szCs w:val="24"/>
        </w:rPr>
      </w:pPr>
      <w:r w:rsidRPr="00792EEB">
        <w:rPr>
          <w:rFonts w:ascii="Times New Roman" w:eastAsia="Times New Roman" w:hAnsi="Times New Roman" w:cs="Times New Roman"/>
          <w:bCs/>
          <w:color w:val="002060"/>
          <w:sz w:val="24"/>
          <w:szCs w:val="24"/>
        </w:rPr>
        <w:t>Цель аккредитации – обеспечение непрерывного улучшения качества предоставляемых населению медицинских услуг за счет внедрения в практику медицинских организаций эффективных управленческих и медицинских технологий в соответствии с международными подходами.</w:t>
      </w:r>
    </w:p>
    <w:p w:rsidR="00792EEB" w:rsidRDefault="00792EEB" w:rsidP="00792EEB">
      <w:pPr>
        <w:shd w:val="clear" w:color="auto" w:fill="FFFFFF"/>
        <w:spacing w:before="120" w:after="120" w:line="240" w:lineRule="auto"/>
        <w:contextualSpacing/>
        <w:jc w:val="both"/>
        <w:textAlignment w:val="top"/>
        <w:rPr>
          <w:rFonts w:ascii="Times New Roman" w:eastAsia="Times New Roman" w:hAnsi="Times New Roman" w:cs="Times New Roman"/>
          <w:bCs/>
          <w:color w:val="002060"/>
          <w:sz w:val="24"/>
          <w:szCs w:val="24"/>
        </w:rPr>
      </w:pPr>
      <w:r w:rsidRPr="00792EEB">
        <w:rPr>
          <w:rFonts w:ascii="Times New Roman" w:eastAsia="Times New Roman" w:hAnsi="Times New Roman" w:cs="Times New Roman"/>
          <w:bCs/>
          <w:color w:val="002060"/>
          <w:sz w:val="24"/>
          <w:szCs w:val="24"/>
        </w:rPr>
        <w:t>Ожидаемыми результатами участия медицинских организаций в программе аккредитации являются повышение эффективности управления, планирования и анализа деятельности, активизация персонала в решении проблем организации, улучшение структуры медучреждений (модернизация помещений и коммуникаций, благоустройство территории), улучшение качества медицинской документации, уменьшение рисков для пациентов при получении медицинской помощи. Эти аспекты включены в требования стандартов аккредитации, и в первую очередь при самооценке выявляются соответствия или несоответствия данным требованиям.</w:t>
      </w:r>
      <w:r w:rsidR="00127433">
        <w:rPr>
          <w:rFonts w:ascii="Times New Roman" w:eastAsia="Times New Roman" w:hAnsi="Times New Roman" w:cs="Times New Roman"/>
          <w:bCs/>
          <w:color w:val="002060"/>
          <w:sz w:val="24"/>
          <w:szCs w:val="24"/>
        </w:rPr>
        <w:t xml:space="preserve"> </w:t>
      </w:r>
    </w:p>
    <w:p w:rsidR="00B13D02" w:rsidRPr="00792EEB" w:rsidRDefault="00B13D02" w:rsidP="00792EEB">
      <w:pPr>
        <w:shd w:val="clear" w:color="auto" w:fill="FFFFFF"/>
        <w:spacing w:before="120" w:after="120" w:line="240" w:lineRule="auto"/>
        <w:contextualSpacing/>
        <w:jc w:val="both"/>
        <w:textAlignment w:val="top"/>
        <w:rPr>
          <w:rFonts w:ascii="Times New Roman" w:eastAsia="Times New Roman" w:hAnsi="Times New Roman" w:cs="Times New Roman"/>
          <w:bCs/>
          <w:color w:val="002060"/>
          <w:sz w:val="24"/>
          <w:szCs w:val="24"/>
        </w:rPr>
      </w:pPr>
      <w:bookmarkStart w:id="0" w:name="_GoBack"/>
      <w:bookmarkEnd w:id="0"/>
    </w:p>
    <w:p w:rsidR="00834DE3" w:rsidRPr="00EF175E" w:rsidRDefault="00834DE3" w:rsidP="00834DE3">
      <w:pPr>
        <w:shd w:val="clear" w:color="auto" w:fill="FFFFFF"/>
        <w:spacing w:before="120" w:after="0" w:line="240" w:lineRule="auto"/>
        <w:contextualSpacing/>
        <w:textAlignment w:val="top"/>
        <w:rPr>
          <w:rFonts w:ascii="Times New Roman" w:eastAsia="Times New Roman" w:hAnsi="Times New Roman" w:cs="Times New Roman"/>
          <w:bCs/>
          <w:color w:val="002060"/>
          <w:sz w:val="24"/>
          <w:szCs w:val="24"/>
        </w:rPr>
      </w:pPr>
    </w:p>
    <w:tbl>
      <w:tblPr>
        <w:tblStyle w:val="a7"/>
        <w:tblW w:w="15306" w:type="dxa"/>
        <w:tblLayout w:type="fixed"/>
        <w:tblLook w:val="04A0" w:firstRow="1" w:lastRow="0" w:firstColumn="1" w:lastColumn="0" w:noHBand="0" w:noVBand="1"/>
      </w:tblPr>
      <w:tblGrid>
        <w:gridCol w:w="384"/>
        <w:gridCol w:w="4119"/>
        <w:gridCol w:w="1275"/>
        <w:gridCol w:w="142"/>
        <w:gridCol w:w="1418"/>
        <w:gridCol w:w="141"/>
        <w:gridCol w:w="1985"/>
        <w:gridCol w:w="992"/>
        <w:gridCol w:w="992"/>
        <w:gridCol w:w="142"/>
        <w:gridCol w:w="104"/>
        <w:gridCol w:w="747"/>
        <w:gridCol w:w="141"/>
        <w:gridCol w:w="6"/>
        <w:gridCol w:w="845"/>
        <w:gridCol w:w="48"/>
        <w:gridCol w:w="802"/>
        <w:gridCol w:w="110"/>
        <w:gridCol w:w="913"/>
      </w:tblGrid>
      <w:tr w:rsidR="00834DE3" w:rsidRPr="00EF175E" w:rsidTr="00A91268">
        <w:trPr>
          <w:trHeight w:val="212"/>
        </w:trPr>
        <w:tc>
          <w:tcPr>
            <w:tcW w:w="384"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lastRenderedPageBreak/>
              <w:t>№</w:t>
            </w:r>
          </w:p>
        </w:tc>
        <w:tc>
          <w:tcPr>
            <w:tcW w:w="4119"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Наименование целевого индикатора</w:t>
            </w:r>
          </w:p>
        </w:tc>
        <w:tc>
          <w:tcPr>
            <w:tcW w:w="1275"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roofErr w:type="spellStart"/>
            <w:r w:rsidRPr="00EF175E">
              <w:rPr>
                <w:rFonts w:ascii="Times New Roman" w:eastAsia="Times New Roman" w:hAnsi="Times New Roman" w:cs="Times New Roman"/>
                <w:color w:val="002060"/>
                <w:sz w:val="24"/>
                <w:szCs w:val="24"/>
              </w:rPr>
              <w:t>Ед</w:t>
            </w:r>
            <w:proofErr w:type="gramStart"/>
            <w:r w:rsidRPr="00EF175E">
              <w:rPr>
                <w:rFonts w:ascii="Times New Roman" w:eastAsia="Times New Roman" w:hAnsi="Times New Roman" w:cs="Times New Roman"/>
                <w:color w:val="002060"/>
                <w:sz w:val="24"/>
                <w:szCs w:val="24"/>
              </w:rPr>
              <w:t>.и</w:t>
            </w:r>
            <w:proofErr w:type="gramEnd"/>
            <w:r w:rsidRPr="00EF175E">
              <w:rPr>
                <w:rFonts w:ascii="Times New Roman" w:eastAsia="Times New Roman" w:hAnsi="Times New Roman" w:cs="Times New Roman"/>
                <w:color w:val="002060"/>
                <w:sz w:val="24"/>
                <w:szCs w:val="24"/>
              </w:rPr>
              <w:t>змере</w:t>
            </w:r>
            <w:proofErr w:type="spellEnd"/>
            <w:r w:rsidRPr="00EF175E">
              <w:rPr>
                <w:rFonts w:ascii="Times New Roman" w:eastAsia="Times New Roman" w:hAnsi="Times New Roman" w:cs="Times New Roman"/>
                <w:color w:val="002060"/>
                <w:sz w:val="24"/>
                <w:szCs w:val="24"/>
              </w:rPr>
              <w:t xml:space="preserve">- </w:t>
            </w:r>
            <w:proofErr w:type="spellStart"/>
            <w:r w:rsidRPr="00EF175E">
              <w:rPr>
                <w:rFonts w:ascii="Times New Roman" w:eastAsia="Times New Roman" w:hAnsi="Times New Roman" w:cs="Times New Roman"/>
                <w:color w:val="002060"/>
                <w:sz w:val="24"/>
                <w:szCs w:val="24"/>
              </w:rPr>
              <w:t>ния</w:t>
            </w:r>
            <w:proofErr w:type="spellEnd"/>
          </w:p>
        </w:tc>
        <w:tc>
          <w:tcPr>
            <w:tcW w:w="1560" w:type="dxa"/>
            <w:gridSpan w:val="2"/>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Источник информации</w:t>
            </w:r>
          </w:p>
        </w:tc>
        <w:tc>
          <w:tcPr>
            <w:tcW w:w="2126" w:type="dxa"/>
            <w:gridSpan w:val="2"/>
            <w:vMerge w:val="restart"/>
            <w:vAlign w:val="center"/>
          </w:tcPr>
          <w:p w:rsidR="00834DE3" w:rsidRPr="00EF175E" w:rsidRDefault="00460436"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Ответ</w:t>
            </w:r>
            <w:r w:rsidR="00834DE3" w:rsidRPr="00EF175E">
              <w:rPr>
                <w:rFonts w:ascii="Times New Roman" w:eastAsia="Times New Roman" w:hAnsi="Times New Roman" w:cs="Times New Roman"/>
                <w:color w:val="002060"/>
                <w:sz w:val="24"/>
                <w:szCs w:val="24"/>
              </w:rPr>
              <w:t>ственные</w:t>
            </w:r>
          </w:p>
        </w:tc>
        <w:tc>
          <w:tcPr>
            <w:tcW w:w="992"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Факт</w:t>
            </w:r>
            <w:proofErr w:type="gramStart"/>
            <w:r w:rsidRPr="00EF175E">
              <w:rPr>
                <w:rFonts w:ascii="Times New Roman" w:eastAsia="Times New Roman" w:hAnsi="Times New Roman" w:cs="Times New Roman"/>
                <w:color w:val="002060"/>
                <w:sz w:val="24"/>
                <w:szCs w:val="24"/>
              </w:rPr>
              <w:t>.</w:t>
            </w:r>
            <w:proofErr w:type="gramEnd"/>
            <w:r w:rsidRPr="00EF175E">
              <w:rPr>
                <w:rFonts w:ascii="Times New Roman" w:eastAsia="Times New Roman" w:hAnsi="Times New Roman" w:cs="Times New Roman"/>
                <w:color w:val="002060"/>
                <w:sz w:val="24"/>
                <w:szCs w:val="24"/>
              </w:rPr>
              <w:t xml:space="preserve"> </w:t>
            </w:r>
            <w:proofErr w:type="gramStart"/>
            <w:r w:rsidRPr="00EF175E">
              <w:rPr>
                <w:rFonts w:ascii="Times New Roman" w:eastAsia="Times New Roman" w:hAnsi="Times New Roman" w:cs="Times New Roman"/>
                <w:color w:val="002060"/>
                <w:sz w:val="24"/>
                <w:szCs w:val="24"/>
              </w:rPr>
              <w:t>т</w:t>
            </w:r>
            <w:proofErr w:type="gramEnd"/>
            <w:r w:rsidRPr="00EF175E">
              <w:rPr>
                <w:rFonts w:ascii="Times New Roman" w:eastAsia="Times New Roman" w:hAnsi="Times New Roman" w:cs="Times New Roman"/>
                <w:color w:val="002060"/>
                <w:sz w:val="24"/>
                <w:szCs w:val="24"/>
              </w:rPr>
              <w:t>ек/года</w:t>
            </w:r>
          </w:p>
        </w:tc>
        <w:tc>
          <w:tcPr>
            <w:tcW w:w="4850" w:type="dxa"/>
            <w:gridSpan w:val="11"/>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План</w:t>
            </w:r>
            <w:r w:rsidR="00460436">
              <w:rPr>
                <w:rFonts w:ascii="Times New Roman" w:eastAsia="Times New Roman" w:hAnsi="Times New Roman" w:cs="Times New Roman"/>
                <w:color w:val="002060"/>
                <w:sz w:val="24"/>
                <w:szCs w:val="24"/>
              </w:rPr>
              <w:t xml:space="preserve"> </w:t>
            </w:r>
            <w:r w:rsidRPr="00EF175E">
              <w:rPr>
                <w:rFonts w:ascii="Times New Roman" w:eastAsia="Times New Roman" w:hAnsi="Times New Roman" w:cs="Times New Roman"/>
                <w:color w:val="002060"/>
                <w:sz w:val="24"/>
                <w:szCs w:val="24"/>
              </w:rPr>
              <w:t>(годы)</w:t>
            </w:r>
          </w:p>
        </w:tc>
      </w:tr>
      <w:tr w:rsidR="00834DE3" w:rsidRPr="00EF175E" w:rsidTr="00A91268">
        <w:trPr>
          <w:trHeight w:val="588"/>
        </w:trPr>
        <w:tc>
          <w:tcPr>
            <w:tcW w:w="384"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4119"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275"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560" w:type="dxa"/>
            <w:gridSpan w:val="2"/>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2126" w:type="dxa"/>
            <w:gridSpan w:val="2"/>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992"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99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2017</w:t>
            </w:r>
          </w:p>
        </w:tc>
        <w:tc>
          <w:tcPr>
            <w:tcW w:w="993"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2018</w:t>
            </w:r>
          </w:p>
        </w:tc>
        <w:tc>
          <w:tcPr>
            <w:tcW w:w="992"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2019</w:t>
            </w:r>
          </w:p>
        </w:tc>
        <w:tc>
          <w:tcPr>
            <w:tcW w:w="850"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2020</w:t>
            </w:r>
          </w:p>
        </w:tc>
        <w:tc>
          <w:tcPr>
            <w:tcW w:w="1023"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2021</w:t>
            </w:r>
          </w:p>
        </w:tc>
      </w:tr>
      <w:tr w:rsidR="00834DE3" w:rsidRPr="00EF175E" w:rsidTr="00A91268">
        <w:trPr>
          <w:trHeight w:val="299"/>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w:t>
            </w:r>
          </w:p>
        </w:tc>
        <w:tc>
          <w:tcPr>
            <w:tcW w:w="4119"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w:t>
            </w:r>
          </w:p>
        </w:tc>
        <w:tc>
          <w:tcPr>
            <w:tcW w:w="1275"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3</w:t>
            </w:r>
          </w:p>
        </w:tc>
        <w:tc>
          <w:tcPr>
            <w:tcW w:w="1560"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4</w:t>
            </w:r>
          </w:p>
        </w:tc>
        <w:tc>
          <w:tcPr>
            <w:tcW w:w="2126"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5</w:t>
            </w:r>
          </w:p>
        </w:tc>
        <w:tc>
          <w:tcPr>
            <w:tcW w:w="99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6</w:t>
            </w:r>
          </w:p>
        </w:tc>
        <w:tc>
          <w:tcPr>
            <w:tcW w:w="99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7</w:t>
            </w:r>
          </w:p>
        </w:tc>
        <w:tc>
          <w:tcPr>
            <w:tcW w:w="993"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8</w:t>
            </w:r>
          </w:p>
        </w:tc>
        <w:tc>
          <w:tcPr>
            <w:tcW w:w="992"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9</w:t>
            </w:r>
          </w:p>
        </w:tc>
        <w:tc>
          <w:tcPr>
            <w:tcW w:w="850"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10</w:t>
            </w:r>
          </w:p>
        </w:tc>
        <w:tc>
          <w:tcPr>
            <w:tcW w:w="1023"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11</w:t>
            </w:r>
          </w:p>
        </w:tc>
      </w:tr>
      <w:tr w:rsidR="00834DE3" w:rsidRPr="00EF175E" w:rsidTr="00A8537D">
        <w:trPr>
          <w:trHeight w:val="422"/>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4922" w:type="dxa"/>
            <w:gridSpan w:val="18"/>
            <w:vAlign w:val="center"/>
          </w:tcPr>
          <w:p w:rsidR="00834DE3" w:rsidRPr="00EF175E" w:rsidRDefault="00834DE3" w:rsidP="00A8537D">
            <w:pPr>
              <w:contextualSpacing/>
              <w:textAlignment w:val="top"/>
              <w:rPr>
                <w:rFonts w:ascii="Times New Roman" w:eastAsia="Times New Roman" w:hAnsi="Times New Roman" w:cs="Times New Roman"/>
                <w:b/>
                <w:color w:val="002060"/>
                <w:sz w:val="24"/>
                <w:szCs w:val="24"/>
              </w:rPr>
            </w:pPr>
            <w:r w:rsidRPr="00EF175E">
              <w:rPr>
                <w:rFonts w:ascii="Times New Roman" w:eastAsia="Times New Roman" w:hAnsi="Times New Roman" w:cs="Times New Roman"/>
                <w:b/>
                <w:color w:val="002060"/>
                <w:sz w:val="24"/>
                <w:szCs w:val="24"/>
              </w:rPr>
              <w:t>Целевые индикаторы:</w:t>
            </w:r>
          </w:p>
        </w:tc>
      </w:tr>
      <w:tr w:rsidR="00834DE3" w:rsidRPr="00EF175E" w:rsidTr="00A91268">
        <w:trPr>
          <w:trHeight w:val="2098"/>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w:t>
            </w:r>
          </w:p>
        </w:tc>
        <w:tc>
          <w:tcPr>
            <w:tcW w:w="4119" w:type="dxa"/>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Добровольная процедура аккредитации</w:t>
            </w:r>
          </w:p>
        </w:tc>
        <w:tc>
          <w:tcPr>
            <w:tcW w:w="1275"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roofErr w:type="spellStart"/>
            <w:proofErr w:type="gramStart"/>
            <w:r w:rsidRPr="00EF175E">
              <w:rPr>
                <w:rFonts w:ascii="Times New Roman" w:eastAsia="Times New Roman" w:hAnsi="Times New Roman" w:cs="Times New Roman"/>
                <w:color w:val="002060"/>
                <w:sz w:val="24"/>
                <w:szCs w:val="24"/>
              </w:rPr>
              <w:t>Серти-фикат</w:t>
            </w:r>
            <w:proofErr w:type="spellEnd"/>
            <w:proofErr w:type="gramEnd"/>
          </w:p>
        </w:tc>
        <w:tc>
          <w:tcPr>
            <w:tcW w:w="1560"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Приказ УЗ</w:t>
            </w:r>
          </w:p>
        </w:tc>
        <w:tc>
          <w:tcPr>
            <w:tcW w:w="2126" w:type="dxa"/>
            <w:gridSpan w:val="2"/>
            <w:vAlign w:val="center"/>
          </w:tcPr>
          <w:p w:rsidR="00834DE3" w:rsidRPr="00EF175E" w:rsidRDefault="00834DE3" w:rsidP="00D215B2">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Юрист, экономист, за</w:t>
            </w:r>
            <w:r w:rsidR="00D215B2">
              <w:rPr>
                <w:rFonts w:ascii="Times New Roman" w:eastAsia="Times New Roman" w:hAnsi="Times New Roman" w:cs="Times New Roman"/>
                <w:color w:val="002060"/>
                <w:sz w:val="24"/>
                <w:szCs w:val="24"/>
              </w:rPr>
              <w:t xml:space="preserve">ведующий по </w:t>
            </w:r>
            <w:r w:rsidRPr="00EF175E">
              <w:rPr>
                <w:rFonts w:ascii="Times New Roman" w:eastAsia="Times New Roman" w:hAnsi="Times New Roman" w:cs="Times New Roman"/>
                <w:color w:val="002060"/>
                <w:sz w:val="24"/>
                <w:szCs w:val="24"/>
              </w:rPr>
              <w:t xml:space="preserve">АХЧ, заведующие </w:t>
            </w:r>
            <w:r w:rsidR="00D215B2">
              <w:rPr>
                <w:rFonts w:ascii="Times New Roman" w:eastAsia="Times New Roman" w:hAnsi="Times New Roman" w:cs="Times New Roman"/>
                <w:color w:val="002060"/>
                <w:sz w:val="24"/>
                <w:szCs w:val="24"/>
              </w:rPr>
              <w:t>отделением</w:t>
            </w:r>
            <w:r w:rsidRPr="00EF175E">
              <w:rPr>
                <w:rFonts w:ascii="Times New Roman" w:eastAsia="Times New Roman" w:hAnsi="Times New Roman" w:cs="Times New Roman"/>
                <w:color w:val="002060"/>
                <w:sz w:val="24"/>
                <w:szCs w:val="24"/>
              </w:rPr>
              <w:t xml:space="preserve">, </w:t>
            </w:r>
            <w:proofErr w:type="spellStart"/>
            <w:r w:rsidR="00D215B2">
              <w:rPr>
                <w:rFonts w:ascii="Times New Roman" w:eastAsia="Times New Roman" w:hAnsi="Times New Roman" w:cs="Times New Roman"/>
                <w:color w:val="002060"/>
                <w:sz w:val="24"/>
                <w:szCs w:val="24"/>
              </w:rPr>
              <w:t>орг</w:t>
            </w:r>
            <w:proofErr w:type="gramStart"/>
            <w:r w:rsidR="00D215B2">
              <w:rPr>
                <w:rFonts w:ascii="Times New Roman" w:eastAsia="Times New Roman" w:hAnsi="Times New Roman" w:cs="Times New Roman"/>
                <w:color w:val="002060"/>
                <w:sz w:val="24"/>
                <w:szCs w:val="24"/>
              </w:rPr>
              <w:t>.о</w:t>
            </w:r>
            <w:proofErr w:type="gramEnd"/>
            <w:r w:rsidR="00D215B2">
              <w:rPr>
                <w:rFonts w:ascii="Times New Roman" w:eastAsia="Times New Roman" w:hAnsi="Times New Roman" w:cs="Times New Roman"/>
                <w:color w:val="002060"/>
                <w:sz w:val="24"/>
                <w:szCs w:val="24"/>
              </w:rPr>
              <w:t>тдел</w:t>
            </w:r>
            <w:proofErr w:type="spellEnd"/>
          </w:p>
        </w:tc>
        <w:tc>
          <w:tcPr>
            <w:tcW w:w="99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134"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992"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899"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912"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913"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r>
      <w:tr w:rsidR="00834DE3" w:rsidRPr="00EF175E" w:rsidTr="00A91268">
        <w:trPr>
          <w:trHeight w:val="973"/>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w:t>
            </w:r>
          </w:p>
        </w:tc>
        <w:tc>
          <w:tcPr>
            <w:tcW w:w="4119" w:type="dxa"/>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Удовлетворенность пациентов</w:t>
            </w:r>
          </w:p>
        </w:tc>
        <w:tc>
          <w:tcPr>
            <w:tcW w:w="1275"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Отрицательные отзывы</w:t>
            </w:r>
          </w:p>
        </w:tc>
        <w:tc>
          <w:tcPr>
            <w:tcW w:w="1560"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Анкетирование</w:t>
            </w:r>
          </w:p>
        </w:tc>
        <w:tc>
          <w:tcPr>
            <w:tcW w:w="2126" w:type="dxa"/>
            <w:gridSpan w:val="2"/>
            <w:vAlign w:val="center"/>
          </w:tcPr>
          <w:p w:rsidR="00834DE3" w:rsidRPr="00EF175E" w:rsidRDefault="00D215B2"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Ответственный врач</w:t>
            </w:r>
            <w:r w:rsidR="00834DE3" w:rsidRPr="00EF175E">
              <w:rPr>
                <w:rFonts w:ascii="Times New Roman" w:eastAsia="Times New Roman" w:hAnsi="Times New Roman" w:cs="Times New Roman"/>
                <w:color w:val="002060"/>
                <w:sz w:val="24"/>
                <w:szCs w:val="24"/>
              </w:rPr>
              <w:t xml:space="preserve"> по </w:t>
            </w:r>
          </w:p>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внутреннему аудиту</w:t>
            </w:r>
          </w:p>
        </w:tc>
        <w:tc>
          <w:tcPr>
            <w:tcW w:w="992" w:type="dxa"/>
            <w:vAlign w:val="center"/>
          </w:tcPr>
          <w:p w:rsidR="00834DE3" w:rsidRPr="00EF175E" w:rsidRDefault="00D215B2"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80</w:t>
            </w:r>
            <w:r w:rsidR="00834DE3" w:rsidRPr="00EF175E">
              <w:rPr>
                <w:rFonts w:ascii="Times New Roman" w:eastAsia="Times New Roman" w:hAnsi="Times New Roman" w:cs="Times New Roman"/>
                <w:color w:val="002060"/>
                <w:sz w:val="24"/>
                <w:szCs w:val="24"/>
              </w:rPr>
              <w:t>%</w:t>
            </w:r>
          </w:p>
        </w:tc>
        <w:tc>
          <w:tcPr>
            <w:tcW w:w="1134" w:type="dxa"/>
            <w:gridSpan w:val="2"/>
            <w:vAlign w:val="center"/>
          </w:tcPr>
          <w:p w:rsidR="00834DE3" w:rsidRPr="00EF175E" w:rsidRDefault="00834DE3" w:rsidP="00D215B2">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8</w:t>
            </w:r>
            <w:r w:rsidR="00D215B2">
              <w:rPr>
                <w:rFonts w:ascii="Times New Roman" w:eastAsia="Times New Roman" w:hAnsi="Times New Roman" w:cs="Times New Roman"/>
                <w:color w:val="002060"/>
                <w:sz w:val="24"/>
                <w:szCs w:val="24"/>
              </w:rPr>
              <w:t>5</w:t>
            </w:r>
            <w:r w:rsidRPr="00EF175E">
              <w:rPr>
                <w:rFonts w:ascii="Times New Roman" w:eastAsia="Times New Roman" w:hAnsi="Times New Roman" w:cs="Times New Roman"/>
                <w:color w:val="002060"/>
                <w:sz w:val="24"/>
                <w:szCs w:val="24"/>
              </w:rPr>
              <w:t>%</w:t>
            </w:r>
          </w:p>
        </w:tc>
        <w:tc>
          <w:tcPr>
            <w:tcW w:w="992"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85%</w:t>
            </w:r>
          </w:p>
        </w:tc>
        <w:tc>
          <w:tcPr>
            <w:tcW w:w="899"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90%</w:t>
            </w:r>
          </w:p>
        </w:tc>
        <w:tc>
          <w:tcPr>
            <w:tcW w:w="912"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95%</w:t>
            </w:r>
          </w:p>
        </w:tc>
        <w:tc>
          <w:tcPr>
            <w:tcW w:w="913"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100%</w:t>
            </w:r>
          </w:p>
        </w:tc>
      </w:tr>
      <w:tr w:rsidR="00834DE3" w:rsidRPr="00EF175E" w:rsidTr="00A91268">
        <w:trPr>
          <w:trHeight w:val="984"/>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3</w:t>
            </w:r>
          </w:p>
        </w:tc>
        <w:tc>
          <w:tcPr>
            <w:tcW w:w="4119" w:type="dxa"/>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Обоснованные жалобы, зарегистрированные в ККМУ</w:t>
            </w:r>
          </w:p>
        </w:tc>
        <w:tc>
          <w:tcPr>
            <w:tcW w:w="1275"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roofErr w:type="gramStart"/>
            <w:r w:rsidRPr="00EF175E">
              <w:rPr>
                <w:rFonts w:ascii="Times New Roman" w:eastAsia="Times New Roman" w:hAnsi="Times New Roman" w:cs="Times New Roman"/>
                <w:color w:val="002060"/>
                <w:sz w:val="24"/>
                <w:szCs w:val="24"/>
              </w:rPr>
              <w:t>Абсолют-</w:t>
            </w:r>
            <w:proofErr w:type="spellStart"/>
            <w:r w:rsidRPr="00EF175E">
              <w:rPr>
                <w:rFonts w:ascii="Times New Roman" w:eastAsia="Times New Roman" w:hAnsi="Times New Roman" w:cs="Times New Roman"/>
                <w:color w:val="002060"/>
                <w:sz w:val="24"/>
                <w:szCs w:val="24"/>
              </w:rPr>
              <w:t>ная</w:t>
            </w:r>
            <w:proofErr w:type="spellEnd"/>
            <w:proofErr w:type="gramEnd"/>
            <w:r w:rsidRPr="00EF175E">
              <w:rPr>
                <w:rFonts w:ascii="Times New Roman" w:eastAsia="Times New Roman" w:hAnsi="Times New Roman" w:cs="Times New Roman"/>
                <w:color w:val="002060"/>
                <w:sz w:val="24"/>
                <w:szCs w:val="24"/>
              </w:rPr>
              <w:t xml:space="preserve"> числен-</w:t>
            </w:r>
            <w:proofErr w:type="spellStart"/>
            <w:r w:rsidRPr="00EF175E">
              <w:rPr>
                <w:rFonts w:ascii="Times New Roman" w:eastAsia="Times New Roman" w:hAnsi="Times New Roman" w:cs="Times New Roman"/>
                <w:color w:val="002060"/>
                <w:sz w:val="24"/>
                <w:szCs w:val="24"/>
              </w:rPr>
              <w:t>ность</w:t>
            </w:r>
            <w:proofErr w:type="spellEnd"/>
          </w:p>
        </w:tc>
        <w:tc>
          <w:tcPr>
            <w:tcW w:w="1560"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ККМУ</w:t>
            </w:r>
          </w:p>
        </w:tc>
        <w:tc>
          <w:tcPr>
            <w:tcW w:w="2126" w:type="dxa"/>
            <w:gridSpan w:val="2"/>
            <w:vAlign w:val="center"/>
          </w:tcPr>
          <w:p w:rsidR="00D215B2" w:rsidRPr="00EF175E" w:rsidRDefault="00D215B2" w:rsidP="00D215B2">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Ответственный врач</w:t>
            </w:r>
            <w:r w:rsidRPr="00EF175E">
              <w:rPr>
                <w:rFonts w:ascii="Times New Roman" w:eastAsia="Times New Roman" w:hAnsi="Times New Roman" w:cs="Times New Roman"/>
                <w:color w:val="002060"/>
                <w:sz w:val="24"/>
                <w:szCs w:val="24"/>
              </w:rPr>
              <w:t xml:space="preserve"> по </w:t>
            </w:r>
          </w:p>
          <w:p w:rsidR="00834DE3" w:rsidRPr="00EF175E" w:rsidRDefault="00D215B2" w:rsidP="00D215B2">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внутреннему аудиту</w:t>
            </w:r>
          </w:p>
        </w:tc>
        <w:tc>
          <w:tcPr>
            <w:tcW w:w="99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0</w:t>
            </w:r>
          </w:p>
        </w:tc>
        <w:tc>
          <w:tcPr>
            <w:tcW w:w="1134"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0</w:t>
            </w:r>
          </w:p>
        </w:tc>
        <w:tc>
          <w:tcPr>
            <w:tcW w:w="992"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0</w:t>
            </w:r>
          </w:p>
        </w:tc>
        <w:tc>
          <w:tcPr>
            <w:tcW w:w="899"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0</w:t>
            </w:r>
          </w:p>
        </w:tc>
        <w:tc>
          <w:tcPr>
            <w:tcW w:w="912"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0</w:t>
            </w:r>
          </w:p>
        </w:tc>
        <w:tc>
          <w:tcPr>
            <w:tcW w:w="913"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0</w:t>
            </w:r>
          </w:p>
        </w:tc>
      </w:tr>
      <w:tr w:rsidR="00834DE3" w:rsidRPr="00EF175E" w:rsidTr="00A91268">
        <w:trPr>
          <w:trHeight w:val="1308"/>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4</w:t>
            </w:r>
          </w:p>
        </w:tc>
        <w:tc>
          <w:tcPr>
            <w:tcW w:w="4119" w:type="dxa"/>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Лекарственное обеспечение пациентов в рамках ГОБМП в соответствии с протоколами</w:t>
            </w:r>
          </w:p>
        </w:tc>
        <w:tc>
          <w:tcPr>
            <w:tcW w:w="1275"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roofErr w:type="spellStart"/>
            <w:r w:rsidRPr="00EF175E">
              <w:rPr>
                <w:rFonts w:ascii="Times New Roman" w:eastAsia="Times New Roman" w:hAnsi="Times New Roman" w:cs="Times New Roman"/>
                <w:color w:val="002060"/>
                <w:sz w:val="24"/>
                <w:szCs w:val="24"/>
              </w:rPr>
              <w:t>Соблю</w:t>
            </w:r>
            <w:proofErr w:type="spellEnd"/>
            <w:r w:rsidRPr="00EF175E">
              <w:rPr>
                <w:rFonts w:ascii="Times New Roman" w:eastAsia="Times New Roman" w:hAnsi="Times New Roman" w:cs="Times New Roman"/>
                <w:color w:val="002060"/>
                <w:sz w:val="24"/>
                <w:szCs w:val="24"/>
              </w:rPr>
              <w:t>-</w:t>
            </w:r>
          </w:p>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roofErr w:type="spellStart"/>
            <w:r w:rsidRPr="00EF175E">
              <w:rPr>
                <w:rFonts w:ascii="Times New Roman" w:eastAsia="Times New Roman" w:hAnsi="Times New Roman" w:cs="Times New Roman"/>
                <w:color w:val="002060"/>
                <w:sz w:val="24"/>
                <w:szCs w:val="24"/>
              </w:rPr>
              <w:t>дение</w:t>
            </w:r>
            <w:proofErr w:type="spellEnd"/>
            <w:r w:rsidRPr="00EF175E">
              <w:rPr>
                <w:rFonts w:ascii="Times New Roman" w:eastAsia="Times New Roman" w:hAnsi="Times New Roman" w:cs="Times New Roman"/>
                <w:color w:val="002060"/>
                <w:sz w:val="24"/>
                <w:szCs w:val="24"/>
              </w:rPr>
              <w:t xml:space="preserve"> протоколов</w:t>
            </w:r>
          </w:p>
        </w:tc>
        <w:tc>
          <w:tcPr>
            <w:tcW w:w="1560"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Электронная база данных</w:t>
            </w:r>
          </w:p>
        </w:tc>
        <w:tc>
          <w:tcPr>
            <w:tcW w:w="2126" w:type="dxa"/>
            <w:gridSpan w:val="2"/>
            <w:vAlign w:val="center"/>
          </w:tcPr>
          <w:p w:rsidR="00834DE3" w:rsidRPr="00EF175E" w:rsidRDefault="00834DE3" w:rsidP="00D215B2">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Экономист, главная медсестра </w:t>
            </w:r>
          </w:p>
        </w:tc>
        <w:tc>
          <w:tcPr>
            <w:tcW w:w="992" w:type="dxa"/>
            <w:vAlign w:val="center"/>
          </w:tcPr>
          <w:p w:rsidR="00834DE3" w:rsidRPr="00EF175E" w:rsidRDefault="00EB23FD" w:rsidP="00EB23F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100</w:t>
            </w:r>
            <w:r w:rsidRPr="00EF175E">
              <w:rPr>
                <w:rFonts w:ascii="Times New Roman" w:eastAsia="Times New Roman" w:hAnsi="Times New Roman" w:cs="Times New Roman"/>
                <w:color w:val="002060"/>
                <w:sz w:val="24"/>
                <w:szCs w:val="24"/>
              </w:rPr>
              <w:t>%</w:t>
            </w:r>
          </w:p>
        </w:tc>
        <w:tc>
          <w:tcPr>
            <w:tcW w:w="1134" w:type="dxa"/>
            <w:gridSpan w:val="2"/>
            <w:vAlign w:val="center"/>
          </w:tcPr>
          <w:p w:rsidR="00834DE3" w:rsidRPr="00EF175E" w:rsidRDefault="00EB23FD"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100</w:t>
            </w:r>
            <w:r w:rsidRPr="00EF175E">
              <w:rPr>
                <w:rFonts w:ascii="Times New Roman" w:eastAsia="Times New Roman" w:hAnsi="Times New Roman" w:cs="Times New Roman"/>
                <w:color w:val="002060"/>
                <w:sz w:val="24"/>
                <w:szCs w:val="24"/>
              </w:rPr>
              <w:t>%</w:t>
            </w:r>
          </w:p>
        </w:tc>
        <w:tc>
          <w:tcPr>
            <w:tcW w:w="992" w:type="dxa"/>
            <w:gridSpan w:val="3"/>
            <w:vAlign w:val="center"/>
          </w:tcPr>
          <w:p w:rsidR="00834DE3" w:rsidRPr="00EF175E" w:rsidRDefault="00EB23FD"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100</w:t>
            </w:r>
            <w:r w:rsidRPr="00EF175E">
              <w:rPr>
                <w:rFonts w:ascii="Times New Roman" w:eastAsia="Times New Roman" w:hAnsi="Times New Roman" w:cs="Times New Roman"/>
                <w:color w:val="002060"/>
                <w:sz w:val="24"/>
                <w:szCs w:val="24"/>
              </w:rPr>
              <w:t>%</w:t>
            </w:r>
          </w:p>
        </w:tc>
        <w:tc>
          <w:tcPr>
            <w:tcW w:w="899" w:type="dxa"/>
            <w:gridSpan w:val="3"/>
            <w:vAlign w:val="center"/>
          </w:tcPr>
          <w:p w:rsidR="00834DE3" w:rsidRPr="00EF175E" w:rsidRDefault="00EB23FD"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100</w:t>
            </w:r>
            <w:r w:rsidRPr="00EF175E">
              <w:rPr>
                <w:rFonts w:ascii="Times New Roman" w:eastAsia="Times New Roman" w:hAnsi="Times New Roman" w:cs="Times New Roman"/>
                <w:color w:val="002060"/>
                <w:sz w:val="24"/>
                <w:szCs w:val="24"/>
              </w:rPr>
              <w:t>%</w:t>
            </w:r>
          </w:p>
        </w:tc>
        <w:tc>
          <w:tcPr>
            <w:tcW w:w="912" w:type="dxa"/>
            <w:gridSpan w:val="2"/>
            <w:vAlign w:val="center"/>
          </w:tcPr>
          <w:p w:rsidR="00834DE3" w:rsidRPr="00EF175E" w:rsidRDefault="00EB23FD"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100</w:t>
            </w:r>
            <w:r w:rsidRPr="00EF175E">
              <w:rPr>
                <w:rFonts w:ascii="Times New Roman" w:eastAsia="Times New Roman" w:hAnsi="Times New Roman" w:cs="Times New Roman"/>
                <w:color w:val="002060"/>
                <w:sz w:val="24"/>
                <w:szCs w:val="24"/>
              </w:rPr>
              <w:t>%</w:t>
            </w:r>
          </w:p>
        </w:tc>
        <w:tc>
          <w:tcPr>
            <w:tcW w:w="913" w:type="dxa"/>
            <w:vAlign w:val="center"/>
          </w:tcPr>
          <w:p w:rsidR="00834DE3" w:rsidRPr="00EF175E" w:rsidRDefault="00EB23FD"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100</w:t>
            </w:r>
            <w:r w:rsidRPr="00EF175E">
              <w:rPr>
                <w:rFonts w:ascii="Times New Roman" w:eastAsia="Times New Roman" w:hAnsi="Times New Roman" w:cs="Times New Roman"/>
                <w:color w:val="002060"/>
                <w:sz w:val="24"/>
                <w:szCs w:val="24"/>
              </w:rPr>
              <w:t>%</w:t>
            </w:r>
          </w:p>
        </w:tc>
      </w:tr>
      <w:tr w:rsidR="00834DE3" w:rsidRPr="00EF175E" w:rsidTr="003917ED">
        <w:trPr>
          <w:trHeight w:val="278"/>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4922" w:type="dxa"/>
            <w:gridSpan w:val="18"/>
            <w:vAlign w:val="center"/>
          </w:tcPr>
          <w:p w:rsidR="00834DE3" w:rsidRPr="00EF175E" w:rsidRDefault="00834DE3" w:rsidP="00A8537D">
            <w:pPr>
              <w:contextualSpacing/>
              <w:textAlignment w:val="top"/>
              <w:rPr>
                <w:rFonts w:ascii="Times New Roman" w:eastAsia="Times New Roman" w:hAnsi="Times New Roman" w:cs="Times New Roman"/>
                <w:b/>
                <w:color w:val="002060"/>
                <w:sz w:val="24"/>
                <w:szCs w:val="24"/>
              </w:rPr>
            </w:pPr>
            <w:r w:rsidRPr="00EF175E">
              <w:rPr>
                <w:rFonts w:ascii="Times New Roman" w:eastAsia="Times New Roman" w:hAnsi="Times New Roman" w:cs="Times New Roman"/>
                <w:b/>
                <w:color w:val="002060"/>
                <w:sz w:val="24"/>
                <w:szCs w:val="24"/>
              </w:rPr>
              <w:t xml:space="preserve">Задачи </w:t>
            </w:r>
          </w:p>
        </w:tc>
      </w:tr>
      <w:tr w:rsidR="00834DE3" w:rsidRPr="00EF175E" w:rsidTr="00A91268">
        <w:trPr>
          <w:trHeight w:val="404"/>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4119"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Показатели результатов</w:t>
            </w:r>
          </w:p>
        </w:tc>
        <w:tc>
          <w:tcPr>
            <w:tcW w:w="1417"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559"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985"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99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238"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894"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893"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912"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913"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r>
      <w:tr w:rsidR="00834DE3" w:rsidRPr="00EF175E" w:rsidTr="00A91268">
        <w:trPr>
          <w:trHeight w:val="1269"/>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w:t>
            </w:r>
          </w:p>
        </w:tc>
        <w:tc>
          <w:tcPr>
            <w:tcW w:w="4119" w:type="dxa"/>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Подготовка документации и прохождение процедуры аккредитации</w:t>
            </w:r>
          </w:p>
        </w:tc>
        <w:tc>
          <w:tcPr>
            <w:tcW w:w="1417"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roofErr w:type="spellStart"/>
            <w:proofErr w:type="gramStart"/>
            <w:r w:rsidRPr="00EF175E">
              <w:rPr>
                <w:rFonts w:ascii="Times New Roman" w:eastAsia="Times New Roman" w:hAnsi="Times New Roman" w:cs="Times New Roman"/>
                <w:color w:val="002060"/>
                <w:sz w:val="24"/>
                <w:szCs w:val="24"/>
              </w:rPr>
              <w:t>Серти-фикат</w:t>
            </w:r>
            <w:proofErr w:type="spellEnd"/>
            <w:proofErr w:type="gramEnd"/>
          </w:p>
        </w:tc>
        <w:tc>
          <w:tcPr>
            <w:tcW w:w="1559" w:type="dxa"/>
            <w:gridSpan w:val="2"/>
            <w:vAlign w:val="center"/>
          </w:tcPr>
          <w:p w:rsidR="00834DE3" w:rsidRPr="00EF175E" w:rsidRDefault="00834DE3" w:rsidP="00D215B2">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Приказ УЗ, Приказ директора </w:t>
            </w:r>
            <w:r w:rsidR="00D215B2">
              <w:rPr>
                <w:rFonts w:ascii="Times New Roman" w:eastAsia="Times New Roman" w:hAnsi="Times New Roman" w:cs="Times New Roman"/>
                <w:color w:val="002060"/>
                <w:sz w:val="24"/>
                <w:szCs w:val="24"/>
              </w:rPr>
              <w:t>диспансера</w:t>
            </w:r>
          </w:p>
        </w:tc>
        <w:tc>
          <w:tcPr>
            <w:tcW w:w="1985" w:type="dxa"/>
            <w:vAlign w:val="center"/>
          </w:tcPr>
          <w:p w:rsidR="00834DE3" w:rsidRPr="00EF175E" w:rsidRDefault="00834DE3" w:rsidP="00D215B2">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Юрист, экономист, АХЧ, заведующие </w:t>
            </w:r>
            <w:r w:rsidR="00D215B2">
              <w:rPr>
                <w:rFonts w:ascii="Times New Roman" w:eastAsia="Times New Roman" w:hAnsi="Times New Roman" w:cs="Times New Roman"/>
                <w:color w:val="002060"/>
                <w:sz w:val="24"/>
                <w:szCs w:val="24"/>
              </w:rPr>
              <w:t>отделением</w:t>
            </w:r>
            <w:r w:rsidRPr="00EF175E">
              <w:rPr>
                <w:rFonts w:ascii="Times New Roman" w:eastAsia="Times New Roman" w:hAnsi="Times New Roman" w:cs="Times New Roman"/>
                <w:color w:val="002060"/>
                <w:sz w:val="24"/>
                <w:szCs w:val="24"/>
              </w:rPr>
              <w:t xml:space="preserve"> </w:t>
            </w:r>
          </w:p>
        </w:tc>
        <w:tc>
          <w:tcPr>
            <w:tcW w:w="99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238"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894"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893"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912"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913"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r>
      <w:tr w:rsidR="00834DE3" w:rsidRPr="00EF175E" w:rsidTr="00A91268">
        <w:trPr>
          <w:trHeight w:val="612"/>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lastRenderedPageBreak/>
              <w:t>2</w:t>
            </w:r>
          </w:p>
        </w:tc>
        <w:tc>
          <w:tcPr>
            <w:tcW w:w="4119" w:type="dxa"/>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Анкетирование пациентов</w:t>
            </w:r>
          </w:p>
        </w:tc>
        <w:tc>
          <w:tcPr>
            <w:tcW w:w="1417"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Анкеты пациентов</w:t>
            </w:r>
          </w:p>
        </w:tc>
        <w:tc>
          <w:tcPr>
            <w:tcW w:w="1559"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985" w:type="dxa"/>
            <w:vAlign w:val="center"/>
          </w:tcPr>
          <w:p w:rsidR="00D215B2" w:rsidRPr="00EF175E" w:rsidRDefault="00D215B2" w:rsidP="00D215B2">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Ответственный врач</w:t>
            </w:r>
            <w:r w:rsidRPr="00EF175E">
              <w:rPr>
                <w:rFonts w:ascii="Times New Roman" w:eastAsia="Times New Roman" w:hAnsi="Times New Roman" w:cs="Times New Roman"/>
                <w:color w:val="002060"/>
                <w:sz w:val="24"/>
                <w:szCs w:val="24"/>
              </w:rPr>
              <w:t xml:space="preserve"> по </w:t>
            </w:r>
          </w:p>
          <w:p w:rsidR="00834DE3" w:rsidRPr="00EF175E" w:rsidRDefault="00D215B2" w:rsidP="00D215B2">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внутреннему аудиту</w:t>
            </w:r>
          </w:p>
        </w:tc>
        <w:tc>
          <w:tcPr>
            <w:tcW w:w="992" w:type="dxa"/>
            <w:vAlign w:val="center"/>
          </w:tcPr>
          <w:p w:rsidR="00834DE3" w:rsidRPr="00EF175E" w:rsidRDefault="00D215B2"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80</w:t>
            </w:r>
            <w:r w:rsidR="00834DE3" w:rsidRPr="00EF175E">
              <w:rPr>
                <w:rFonts w:ascii="Times New Roman" w:eastAsia="Times New Roman" w:hAnsi="Times New Roman" w:cs="Times New Roman"/>
                <w:color w:val="002060"/>
                <w:sz w:val="24"/>
                <w:szCs w:val="24"/>
              </w:rPr>
              <w:t>%</w:t>
            </w:r>
          </w:p>
        </w:tc>
        <w:tc>
          <w:tcPr>
            <w:tcW w:w="1238" w:type="dxa"/>
            <w:gridSpan w:val="3"/>
            <w:vAlign w:val="center"/>
          </w:tcPr>
          <w:p w:rsidR="00834DE3" w:rsidRPr="00EF175E" w:rsidRDefault="00834DE3" w:rsidP="00D215B2">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8</w:t>
            </w:r>
            <w:r w:rsidR="00D215B2">
              <w:rPr>
                <w:rFonts w:ascii="Times New Roman" w:eastAsia="Times New Roman" w:hAnsi="Times New Roman" w:cs="Times New Roman"/>
                <w:color w:val="002060"/>
                <w:sz w:val="24"/>
                <w:szCs w:val="24"/>
              </w:rPr>
              <w:t>5</w:t>
            </w:r>
            <w:r w:rsidRPr="00EF175E">
              <w:rPr>
                <w:rFonts w:ascii="Times New Roman" w:eastAsia="Times New Roman" w:hAnsi="Times New Roman" w:cs="Times New Roman"/>
                <w:color w:val="002060"/>
                <w:sz w:val="24"/>
                <w:szCs w:val="24"/>
              </w:rPr>
              <w:t>%</w:t>
            </w:r>
          </w:p>
        </w:tc>
        <w:tc>
          <w:tcPr>
            <w:tcW w:w="894"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85%</w:t>
            </w:r>
          </w:p>
        </w:tc>
        <w:tc>
          <w:tcPr>
            <w:tcW w:w="893"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90%</w:t>
            </w:r>
          </w:p>
        </w:tc>
        <w:tc>
          <w:tcPr>
            <w:tcW w:w="912"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95%</w:t>
            </w:r>
          </w:p>
        </w:tc>
        <w:tc>
          <w:tcPr>
            <w:tcW w:w="913"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100%</w:t>
            </w:r>
          </w:p>
        </w:tc>
      </w:tr>
      <w:tr w:rsidR="00834DE3" w:rsidRPr="00EF175E" w:rsidTr="00A91268">
        <w:trPr>
          <w:trHeight w:val="1142"/>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4</w:t>
            </w:r>
          </w:p>
        </w:tc>
        <w:tc>
          <w:tcPr>
            <w:tcW w:w="4119" w:type="dxa"/>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Подача заявок на ЛС в портале государственной закупки</w:t>
            </w:r>
          </w:p>
        </w:tc>
        <w:tc>
          <w:tcPr>
            <w:tcW w:w="1417"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Перечень ЛС в портале </w:t>
            </w:r>
            <w:proofErr w:type="spellStart"/>
            <w:r w:rsidRPr="00EF175E">
              <w:rPr>
                <w:rFonts w:ascii="Times New Roman" w:eastAsia="Times New Roman" w:hAnsi="Times New Roman" w:cs="Times New Roman"/>
                <w:color w:val="002060"/>
                <w:sz w:val="24"/>
                <w:szCs w:val="24"/>
              </w:rPr>
              <w:t>гос</w:t>
            </w:r>
            <w:proofErr w:type="gramStart"/>
            <w:r w:rsidRPr="00EF175E">
              <w:rPr>
                <w:rFonts w:ascii="Times New Roman" w:eastAsia="Times New Roman" w:hAnsi="Times New Roman" w:cs="Times New Roman"/>
                <w:color w:val="002060"/>
                <w:sz w:val="24"/>
                <w:szCs w:val="24"/>
              </w:rPr>
              <w:t>.з</w:t>
            </w:r>
            <w:proofErr w:type="gramEnd"/>
            <w:r w:rsidRPr="00EF175E">
              <w:rPr>
                <w:rFonts w:ascii="Times New Roman" w:eastAsia="Times New Roman" w:hAnsi="Times New Roman" w:cs="Times New Roman"/>
                <w:color w:val="002060"/>
                <w:sz w:val="24"/>
                <w:szCs w:val="24"/>
              </w:rPr>
              <w:t>акупки</w:t>
            </w:r>
            <w:proofErr w:type="spellEnd"/>
          </w:p>
        </w:tc>
        <w:tc>
          <w:tcPr>
            <w:tcW w:w="1559"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Приказ </w:t>
            </w:r>
          </w:p>
        </w:tc>
        <w:tc>
          <w:tcPr>
            <w:tcW w:w="1985" w:type="dxa"/>
            <w:vAlign w:val="center"/>
          </w:tcPr>
          <w:p w:rsidR="00834DE3" w:rsidRPr="00EF175E" w:rsidRDefault="00834DE3" w:rsidP="00460436">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Экономист, главная медсестра </w:t>
            </w:r>
          </w:p>
        </w:tc>
        <w:tc>
          <w:tcPr>
            <w:tcW w:w="99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1238"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894"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893"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912"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913"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r>
      <w:tr w:rsidR="00834DE3" w:rsidRPr="00EF175E" w:rsidTr="00A91268">
        <w:trPr>
          <w:trHeight w:val="684"/>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5</w:t>
            </w:r>
          </w:p>
        </w:tc>
        <w:tc>
          <w:tcPr>
            <w:tcW w:w="4119" w:type="dxa"/>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Приобретение ЛС через портал государственной закупки</w:t>
            </w:r>
          </w:p>
        </w:tc>
        <w:tc>
          <w:tcPr>
            <w:tcW w:w="1417"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Перечень ЛС </w:t>
            </w:r>
          </w:p>
        </w:tc>
        <w:tc>
          <w:tcPr>
            <w:tcW w:w="1559"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Приказ </w:t>
            </w:r>
          </w:p>
        </w:tc>
        <w:tc>
          <w:tcPr>
            <w:tcW w:w="1985"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Экономист, бухгалтерия</w:t>
            </w:r>
          </w:p>
        </w:tc>
        <w:tc>
          <w:tcPr>
            <w:tcW w:w="99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1238"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894"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893"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912"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913"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r>
      <w:tr w:rsidR="00834DE3" w:rsidRPr="00EF175E" w:rsidTr="00A91268">
        <w:trPr>
          <w:trHeight w:val="847"/>
        </w:trPr>
        <w:tc>
          <w:tcPr>
            <w:tcW w:w="384"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6</w:t>
            </w:r>
          </w:p>
        </w:tc>
        <w:tc>
          <w:tcPr>
            <w:tcW w:w="4119" w:type="dxa"/>
            <w:vAlign w:val="center"/>
          </w:tcPr>
          <w:p w:rsidR="00834DE3" w:rsidRPr="00EF175E" w:rsidRDefault="00834DE3" w:rsidP="00284FBB">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Распределение ЛС согласно заявкам </w:t>
            </w:r>
            <w:r w:rsidR="00D215B2">
              <w:rPr>
                <w:rFonts w:ascii="Times New Roman" w:eastAsia="Times New Roman" w:hAnsi="Times New Roman" w:cs="Times New Roman"/>
                <w:color w:val="002060"/>
                <w:sz w:val="24"/>
                <w:szCs w:val="24"/>
              </w:rPr>
              <w:t>отделений диспансера</w:t>
            </w:r>
          </w:p>
        </w:tc>
        <w:tc>
          <w:tcPr>
            <w:tcW w:w="1417"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Перечень ЛС</w:t>
            </w:r>
          </w:p>
        </w:tc>
        <w:tc>
          <w:tcPr>
            <w:tcW w:w="1559"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Приказ </w:t>
            </w:r>
          </w:p>
        </w:tc>
        <w:tc>
          <w:tcPr>
            <w:tcW w:w="1985" w:type="dxa"/>
            <w:vAlign w:val="center"/>
          </w:tcPr>
          <w:p w:rsidR="00834DE3" w:rsidRPr="00EF175E" w:rsidRDefault="00834DE3" w:rsidP="00460436">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Главная  медсестра </w:t>
            </w:r>
          </w:p>
        </w:tc>
        <w:tc>
          <w:tcPr>
            <w:tcW w:w="99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1238"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894" w:type="dxa"/>
            <w:gridSpan w:val="3"/>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893"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912"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913"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r>
    </w:tbl>
    <w:p w:rsidR="003917ED" w:rsidRDefault="003917ED" w:rsidP="00834DE3">
      <w:pPr>
        <w:shd w:val="clear" w:color="auto" w:fill="FFFFFF"/>
        <w:spacing w:before="120" w:after="120" w:line="240" w:lineRule="auto"/>
        <w:contextualSpacing/>
        <w:textAlignment w:val="top"/>
        <w:rPr>
          <w:rFonts w:ascii="Times New Roman" w:eastAsia="Times New Roman" w:hAnsi="Times New Roman" w:cs="Times New Roman"/>
          <w:b/>
          <w:color w:val="002060"/>
          <w:sz w:val="24"/>
          <w:szCs w:val="24"/>
        </w:rPr>
      </w:pPr>
    </w:p>
    <w:p w:rsidR="00834DE3" w:rsidRDefault="00834DE3" w:rsidP="0003073F">
      <w:pPr>
        <w:pStyle w:val="a3"/>
        <w:numPr>
          <w:ilvl w:val="1"/>
          <w:numId w:val="36"/>
        </w:numPr>
        <w:spacing w:before="120" w:after="120" w:line="240" w:lineRule="auto"/>
        <w:textAlignment w:val="top"/>
        <w:rPr>
          <w:rFonts w:ascii="Times New Roman" w:eastAsia="Times New Roman" w:hAnsi="Times New Roman" w:cs="Times New Roman"/>
          <w:b/>
          <w:color w:val="002060"/>
          <w:sz w:val="24"/>
          <w:szCs w:val="24"/>
        </w:rPr>
      </w:pPr>
      <w:r w:rsidRPr="0003073F">
        <w:rPr>
          <w:rFonts w:ascii="Times New Roman" w:eastAsia="Times New Roman" w:hAnsi="Times New Roman" w:cs="Times New Roman"/>
          <w:b/>
          <w:color w:val="002060"/>
          <w:sz w:val="24"/>
          <w:szCs w:val="24"/>
        </w:rPr>
        <w:t>Обеспечение организации высококвалифицированными кадрами. Обучение и развитие персонала</w:t>
      </w:r>
    </w:p>
    <w:p w:rsidR="001D3398" w:rsidRPr="0003073F" w:rsidRDefault="001D3398" w:rsidP="001D3398">
      <w:pPr>
        <w:pStyle w:val="a3"/>
        <w:spacing w:before="120" w:after="120" w:line="240" w:lineRule="auto"/>
        <w:ind w:left="900"/>
        <w:textAlignment w:val="top"/>
        <w:rPr>
          <w:rFonts w:ascii="Times New Roman" w:eastAsia="Times New Roman" w:hAnsi="Times New Roman" w:cs="Times New Roman"/>
          <w:b/>
          <w:color w:val="002060"/>
          <w:sz w:val="24"/>
          <w:szCs w:val="24"/>
        </w:rPr>
      </w:pPr>
    </w:p>
    <w:p w:rsidR="001D3398" w:rsidRPr="00F9488B" w:rsidRDefault="001D3398" w:rsidP="00F9488B">
      <w:pPr>
        <w:pStyle w:val="a3"/>
        <w:spacing w:before="120" w:after="120" w:line="240" w:lineRule="auto"/>
        <w:ind w:left="900"/>
        <w:jc w:val="both"/>
        <w:textAlignment w:val="top"/>
        <w:rPr>
          <w:rFonts w:ascii="Times New Roman" w:eastAsia="Times New Roman" w:hAnsi="Times New Roman" w:cs="Times New Roman"/>
          <w:color w:val="002060"/>
          <w:sz w:val="24"/>
          <w:szCs w:val="24"/>
        </w:rPr>
      </w:pPr>
      <w:r w:rsidRPr="00F9488B">
        <w:rPr>
          <w:rFonts w:ascii="Times New Roman" w:eastAsia="Times New Roman" w:hAnsi="Times New Roman" w:cs="Times New Roman"/>
          <w:color w:val="002060"/>
          <w:sz w:val="24"/>
          <w:szCs w:val="24"/>
        </w:rPr>
        <w:t xml:space="preserve">Приоритетными направлениями в обеспечении медицинскими кадрами в </w:t>
      </w:r>
      <w:proofErr w:type="spellStart"/>
      <w:r w:rsidRPr="00F9488B">
        <w:rPr>
          <w:rFonts w:ascii="Times New Roman" w:eastAsia="Times New Roman" w:hAnsi="Times New Roman" w:cs="Times New Roman"/>
          <w:color w:val="002060"/>
          <w:sz w:val="24"/>
          <w:szCs w:val="24"/>
        </w:rPr>
        <w:t>Атырауском</w:t>
      </w:r>
      <w:proofErr w:type="spellEnd"/>
      <w:r w:rsidRPr="00F9488B">
        <w:rPr>
          <w:rFonts w:ascii="Times New Roman" w:eastAsia="Times New Roman" w:hAnsi="Times New Roman" w:cs="Times New Roman"/>
          <w:color w:val="002060"/>
          <w:sz w:val="24"/>
          <w:szCs w:val="24"/>
        </w:rPr>
        <w:t xml:space="preserve"> областном ко</w:t>
      </w:r>
      <w:r w:rsidR="00A91268">
        <w:rPr>
          <w:rFonts w:ascii="Times New Roman" w:eastAsia="Times New Roman" w:hAnsi="Times New Roman" w:cs="Times New Roman"/>
          <w:color w:val="002060"/>
          <w:sz w:val="24"/>
          <w:szCs w:val="24"/>
        </w:rPr>
        <w:t>жно-венерологическом диспансере</w:t>
      </w:r>
      <w:r w:rsidRPr="00F9488B">
        <w:rPr>
          <w:rFonts w:ascii="Times New Roman" w:eastAsia="Times New Roman" w:hAnsi="Times New Roman" w:cs="Times New Roman"/>
          <w:color w:val="002060"/>
          <w:sz w:val="24"/>
          <w:szCs w:val="24"/>
        </w:rPr>
        <w:t>, являются:</w:t>
      </w:r>
    </w:p>
    <w:p w:rsidR="001D3398" w:rsidRPr="00F9488B" w:rsidRDefault="001D3398" w:rsidP="00F9488B">
      <w:pPr>
        <w:pStyle w:val="a3"/>
        <w:spacing w:before="120" w:after="120" w:line="240" w:lineRule="auto"/>
        <w:ind w:left="900"/>
        <w:jc w:val="both"/>
        <w:textAlignment w:val="top"/>
        <w:rPr>
          <w:rFonts w:ascii="Times New Roman" w:eastAsia="Times New Roman" w:hAnsi="Times New Roman" w:cs="Times New Roman"/>
          <w:color w:val="002060"/>
          <w:sz w:val="24"/>
          <w:szCs w:val="24"/>
        </w:rPr>
      </w:pPr>
      <w:r w:rsidRPr="00F9488B">
        <w:rPr>
          <w:rFonts w:ascii="Times New Roman" w:eastAsia="Times New Roman" w:hAnsi="Times New Roman" w:cs="Times New Roman"/>
          <w:color w:val="002060"/>
          <w:sz w:val="24"/>
          <w:szCs w:val="24"/>
        </w:rPr>
        <w:t>- осуществление реформы</w:t>
      </w:r>
      <w:r w:rsidR="00D6418D" w:rsidRPr="00F9488B">
        <w:rPr>
          <w:rFonts w:ascii="Times New Roman" w:eastAsia="Times New Roman" w:hAnsi="Times New Roman" w:cs="Times New Roman"/>
          <w:color w:val="002060"/>
          <w:sz w:val="24"/>
          <w:szCs w:val="24"/>
        </w:rPr>
        <w:t xml:space="preserve"> раз</w:t>
      </w:r>
      <w:r w:rsidR="00F9488B">
        <w:rPr>
          <w:rFonts w:ascii="Times New Roman" w:eastAsia="Times New Roman" w:hAnsi="Times New Roman" w:cs="Times New Roman"/>
          <w:color w:val="002060"/>
          <w:sz w:val="24"/>
          <w:szCs w:val="24"/>
        </w:rPr>
        <w:t xml:space="preserve">работанной уполномоченными органами </w:t>
      </w:r>
      <w:r w:rsidR="00D6418D" w:rsidRPr="00F9488B">
        <w:rPr>
          <w:rFonts w:ascii="Times New Roman" w:eastAsia="Times New Roman" w:hAnsi="Times New Roman" w:cs="Times New Roman"/>
          <w:color w:val="002060"/>
          <w:sz w:val="24"/>
          <w:szCs w:val="24"/>
        </w:rPr>
        <w:t xml:space="preserve"> здравоохранения</w:t>
      </w:r>
      <w:r w:rsidRPr="00F9488B">
        <w:rPr>
          <w:rFonts w:ascii="Times New Roman" w:eastAsia="Times New Roman" w:hAnsi="Times New Roman" w:cs="Times New Roman"/>
          <w:color w:val="002060"/>
          <w:sz w:val="24"/>
          <w:szCs w:val="24"/>
        </w:rPr>
        <w:t>, направленной на повышение качества, доступности и экономической эффективности медицинской помощи населению в условиях формирования рыночных отношений;</w:t>
      </w:r>
    </w:p>
    <w:p w:rsidR="001D3398" w:rsidRPr="00F9488B" w:rsidRDefault="001D3398" w:rsidP="00F9488B">
      <w:pPr>
        <w:pStyle w:val="a3"/>
        <w:spacing w:before="120" w:after="120" w:line="240" w:lineRule="auto"/>
        <w:ind w:left="900"/>
        <w:jc w:val="both"/>
        <w:textAlignment w:val="top"/>
        <w:rPr>
          <w:rFonts w:ascii="Times New Roman" w:eastAsia="Times New Roman" w:hAnsi="Times New Roman" w:cs="Times New Roman"/>
          <w:color w:val="002060"/>
          <w:sz w:val="24"/>
          <w:szCs w:val="24"/>
        </w:rPr>
      </w:pPr>
      <w:r w:rsidRPr="00F9488B">
        <w:rPr>
          <w:rFonts w:ascii="Times New Roman" w:eastAsia="Times New Roman" w:hAnsi="Times New Roman" w:cs="Times New Roman"/>
          <w:color w:val="002060"/>
          <w:sz w:val="24"/>
          <w:szCs w:val="24"/>
        </w:rPr>
        <w:t>- мобилизация скрытых возможностей лучшего использования имеющихся кадровых ресурсов.</w:t>
      </w:r>
    </w:p>
    <w:p w:rsidR="00A91268" w:rsidRDefault="001D3398" w:rsidP="00F9488B">
      <w:pPr>
        <w:pStyle w:val="a3"/>
        <w:spacing w:before="120" w:after="120" w:line="240" w:lineRule="auto"/>
        <w:ind w:left="900"/>
        <w:jc w:val="both"/>
        <w:textAlignment w:val="top"/>
        <w:rPr>
          <w:rFonts w:ascii="Times New Roman" w:eastAsia="Times New Roman" w:hAnsi="Times New Roman" w:cs="Times New Roman"/>
          <w:color w:val="002060"/>
          <w:sz w:val="24"/>
          <w:szCs w:val="24"/>
        </w:rPr>
      </w:pPr>
      <w:r w:rsidRPr="00F9488B">
        <w:rPr>
          <w:rFonts w:ascii="Times New Roman" w:eastAsia="Times New Roman" w:hAnsi="Times New Roman" w:cs="Times New Roman"/>
          <w:color w:val="002060"/>
          <w:sz w:val="24"/>
          <w:szCs w:val="24"/>
        </w:rPr>
        <w:t>Проведение реформ в здравоохранении требует принятия действенных мер к формированию кадровой политики, позволяющей не только сохранить кадровый потенциал, но и качественно его изменить, адаптировать к новым условиям, подготовить к выполнению задач, предусмотренных реформами.</w:t>
      </w:r>
    </w:p>
    <w:p w:rsidR="0003073F" w:rsidRPr="00F9488B" w:rsidRDefault="001D3398" w:rsidP="00F9488B">
      <w:pPr>
        <w:pStyle w:val="a3"/>
        <w:spacing w:before="120" w:after="120" w:line="240" w:lineRule="auto"/>
        <w:ind w:left="900"/>
        <w:jc w:val="both"/>
        <w:textAlignment w:val="top"/>
        <w:rPr>
          <w:rFonts w:ascii="Times New Roman" w:eastAsia="Times New Roman" w:hAnsi="Times New Roman" w:cs="Times New Roman"/>
          <w:color w:val="002060"/>
          <w:sz w:val="24"/>
          <w:szCs w:val="24"/>
        </w:rPr>
      </w:pPr>
      <w:r w:rsidRPr="00F9488B">
        <w:rPr>
          <w:rFonts w:ascii="Times New Roman" w:eastAsia="Times New Roman" w:hAnsi="Times New Roman" w:cs="Times New Roman"/>
          <w:color w:val="002060"/>
          <w:sz w:val="24"/>
          <w:szCs w:val="24"/>
        </w:rPr>
        <w:t xml:space="preserve"> </w:t>
      </w:r>
      <w:r w:rsidR="00D6418D" w:rsidRPr="00F9488B">
        <w:rPr>
          <w:rFonts w:ascii="Times New Roman" w:eastAsia="Times New Roman" w:hAnsi="Times New Roman" w:cs="Times New Roman"/>
          <w:color w:val="002060"/>
          <w:sz w:val="24"/>
          <w:szCs w:val="24"/>
        </w:rPr>
        <w:t xml:space="preserve"> На данный момент ОКВД обучает одного резидента в АГИУВ на кафедре </w:t>
      </w:r>
      <w:proofErr w:type="spellStart"/>
      <w:r w:rsidR="00D6418D" w:rsidRPr="00F9488B">
        <w:rPr>
          <w:rFonts w:ascii="Times New Roman" w:eastAsia="Times New Roman" w:hAnsi="Times New Roman" w:cs="Times New Roman"/>
          <w:color w:val="002060"/>
          <w:sz w:val="24"/>
          <w:szCs w:val="24"/>
        </w:rPr>
        <w:t>дерматовенерологии</w:t>
      </w:r>
      <w:proofErr w:type="spellEnd"/>
      <w:r w:rsidR="00D6418D" w:rsidRPr="00F9488B">
        <w:rPr>
          <w:rFonts w:ascii="Times New Roman" w:eastAsia="Times New Roman" w:hAnsi="Times New Roman" w:cs="Times New Roman"/>
          <w:color w:val="002060"/>
          <w:sz w:val="24"/>
          <w:szCs w:val="24"/>
        </w:rPr>
        <w:t xml:space="preserve">, </w:t>
      </w:r>
      <w:proofErr w:type="spellStart"/>
      <w:r w:rsidR="00D6418D" w:rsidRPr="00F9488B">
        <w:rPr>
          <w:rFonts w:ascii="Times New Roman" w:eastAsia="Times New Roman" w:hAnsi="Times New Roman" w:cs="Times New Roman"/>
          <w:color w:val="002060"/>
          <w:sz w:val="24"/>
          <w:szCs w:val="24"/>
        </w:rPr>
        <w:t>дерматокосметологии</w:t>
      </w:r>
      <w:proofErr w:type="spellEnd"/>
      <w:r w:rsidR="00D6418D" w:rsidRPr="00F9488B">
        <w:rPr>
          <w:rFonts w:ascii="Times New Roman" w:eastAsia="Times New Roman" w:hAnsi="Times New Roman" w:cs="Times New Roman"/>
          <w:color w:val="002060"/>
          <w:sz w:val="24"/>
          <w:szCs w:val="24"/>
        </w:rPr>
        <w:t>,</w:t>
      </w:r>
      <w:r w:rsidR="00F9488B">
        <w:rPr>
          <w:rFonts w:ascii="Times New Roman" w:eastAsia="Times New Roman" w:hAnsi="Times New Roman" w:cs="Times New Roman"/>
          <w:color w:val="002060"/>
          <w:sz w:val="24"/>
          <w:szCs w:val="24"/>
        </w:rPr>
        <w:t xml:space="preserve"> прошли курс </w:t>
      </w:r>
      <w:r w:rsidR="00F9488B">
        <w:rPr>
          <w:rFonts w:ascii="Times New Roman" w:eastAsia="Times New Roman" w:hAnsi="Times New Roman" w:cs="Times New Roman"/>
          <w:color w:val="002060"/>
          <w:sz w:val="24"/>
          <w:szCs w:val="24"/>
          <w:lang w:val="en-US"/>
        </w:rPr>
        <w:t>Mini</w:t>
      </w:r>
      <w:r w:rsidR="00F9488B" w:rsidRPr="00F9488B">
        <w:rPr>
          <w:rFonts w:ascii="Times New Roman" w:eastAsia="Times New Roman" w:hAnsi="Times New Roman" w:cs="Times New Roman"/>
          <w:color w:val="002060"/>
          <w:sz w:val="24"/>
          <w:szCs w:val="24"/>
        </w:rPr>
        <w:t xml:space="preserve"> </w:t>
      </w:r>
      <w:r w:rsidR="00F9488B">
        <w:rPr>
          <w:rFonts w:ascii="Times New Roman" w:eastAsia="Times New Roman" w:hAnsi="Times New Roman" w:cs="Times New Roman"/>
          <w:color w:val="002060"/>
          <w:sz w:val="24"/>
          <w:szCs w:val="24"/>
          <w:lang w:val="en-US"/>
        </w:rPr>
        <w:t>MBA</w:t>
      </w:r>
      <w:r w:rsidR="00F9488B" w:rsidRPr="00F9488B">
        <w:rPr>
          <w:rFonts w:ascii="Times New Roman" w:eastAsia="Times New Roman" w:hAnsi="Times New Roman" w:cs="Times New Roman"/>
          <w:color w:val="002060"/>
          <w:sz w:val="24"/>
          <w:szCs w:val="24"/>
        </w:rPr>
        <w:t xml:space="preserve"> </w:t>
      </w:r>
      <w:r w:rsidR="00F9488B">
        <w:rPr>
          <w:rFonts w:ascii="Times New Roman" w:eastAsia="Times New Roman" w:hAnsi="Times New Roman" w:cs="Times New Roman"/>
          <w:color w:val="002060"/>
          <w:sz w:val="24"/>
          <w:szCs w:val="24"/>
        </w:rPr>
        <w:t xml:space="preserve">директор и </w:t>
      </w:r>
      <w:proofErr w:type="gramStart"/>
      <w:r w:rsidR="00F9488B">
        <w:rPr>
          <w:rFonts w:ascii="Times New Roman" w:eastAsia="Times New Roman" w:hAnsi="Times New Roman" w:cs="Times New Roman"/>
          <w:color w:val="002060"/>
          <w:sz w:val="24"/>
          <w:szCs w:val="24"/>
        </w:rPr>
        <w:t>заведующая</w:t>
      </w:r>
      <w:proofErr w:type="gramEnd"/>
      <w:r w:rsidR="00F9488B">
        <w:rPr>
          <w:rFonts w:ascii="Times New Roman" w:eastAsia="Times New Roman" w:hAnsi="Times New Roman" w:cs="Times New Roman"/>
          <w:color w:val="002060"/>
          <w:sz w:val="24"/>
          <w:szCs w:val="24"/>
        </w:rPr>
        <w:t xml:space="preserve"> стационарного отделения, </w:t>
      </w:r>
      <w:r w:rsidR="00D6418D" w:rsidRPr="00F9488B">
        <w:rPr>
          <w:rFonts w:ascii="Times New Roman" w:eastAsia="Times New Roman" w:hAnsi="Times New Roman" w:cs="Times New Roman"/>
          <w:color w:val="002060"/>
          <w:sz w:val="24"/>
          <w:szCs w:val="24"/>
        </w:rPr>
        <w:t xml:space="preserve"> расходы на обучение нами </w:t>
      </w:r>
      <w:r w:rsidR="00D6418D" w:rsidRPr="00A91268">
        <w:rPr>
          <w:rFonts w:ascii="Times New Roman" w:eastAsia="Times New Roman" w:hAnsi="Times New Roman" w:cs="Times New Roman"/>
          <w:color w:val="002060"/>
          <w:sz w:val="24"/>
          <w:szCs w:val="24"/>
        </w:rPr>
        <w:t>рассматривается</w:t>
      </w:r>
      <w:r w:rsidR="00A91268">
        <w:rPr>
          <w:rFonts w:ascii="Times New Roman" w:eastAsia="Times New Roman" w:hAnsi="Times New Roman" w:cs="Times New Roman"/>
          <w:color w:val="002060"/>
          <w:sz w:val="24"/>
          <w:szCs w:val="24"/>
        </w:rPr>
        <w:t xml:space="preserve"> как</w:t>
      </w:r>
      <w:r w:rsidR="00D6418D" w:rsidRPr="00A91268">
        <w:rPr>
          <w:rFonts w:ascii="Times New Roman" w:hAnsi="Times New Roman" w:cs="Times New Roman"/>
        </w:rPr>
        <w:t xml:space="preserve"> </w:t>
      </w:r>
      <w:r w:rsidR="00D6418D" w:rsidRPr="00A91268">
        <w:rPr>
          <w:rFonts w:ascii="Times New Roman" w:eastAsia="Times New Roman" w:hAnsi="Times New Roman" w:cs="Times New Roman"/>
          <w:color w:val="002060"/>
          <w:sz w:val="24"/>
          <w:szCs w:val="24"/>
        </w:rPr>
        <w:t>долгосрочные</w:t>
      </w:r>
      <w:r w:rsidR="00D6418D" w:rsidRPr="00F9488B">
        <w:rPr>
          <w:rFonts w:ascii="Times New Roman" w:eastAsia="Times New Roman" w:hAnsi="Times New Roman" w:cs="Times New Roman"/>
          <w:color w:val="002060"/>
          <w:sz w:val="24"/>
          <w:szCs w:val="24"/>
        </w:rPr>
        <w:t xml:space="preserve"> инвестиции в развитие кож</w:t>
      </w:r>
      <w:r w:rsidR="00383973" w:rsidRPr="00F9488B">
        <w:rPr>
          <w:rFonts w:ascii="Times New Roman" w:eastAsia="Times New Roman" w:hAnsi="Times New Roman" w:cs="Times New Roman"/>
          <w:color w:val="002060"/>
          <w:sz w:val="24"/>
          <w:szCs w:val="24"/>
        </w:rPr>
        <w:t>но-</w:t>
      </w:r>
      <w:r w:rsidR="00D6418D" w:rsidRPr="00F9488B">
        <w:rPr>
          <w:rFonts w:ascii="Times New Roman" w:eastAsia="Times New Roman" w:hAnsi="Times New Roman" w:cs="Times New Roman"/>
          <w:color w:val="002060"/>
          <w:sz w:val="24"/>
          <w:szCs w:val="24"/>
        </w:rPr>
        <w:t>вен</w:t>
      </w:r>
      <w:r w:rsidR="00383973" w:rsidRPr="00F9488B">
        <w:rPr>
          <w:rFonts w:ascii="Times New Roman" w:eastAsia="Times New Roman" w:hAnsi="Times New Roman" w:cs="Times New Roman"/>
          <w:color w:val="002060"/>
          <w:sz w:val="24"/>
          <w:szCs w:val="24"/>
        </w:rPr>
        <w:t xml:space="preserve">ерологической </w:t>
      </w:r>
      <w:r w:rsidR="00D6418D" w:rsidRPr="00F9488B">
        <w:rPr>
          <w:rFonts w:ascii="Times New Roman" w:eastAsia="Times New Roman" w:hAnsi="Times New Roman" w:cs="Times New Roman"/>
          <w:color w:val="002060"/>
          <w:sz w:val="24"/>
          <w:szCs w:val="24"/>
        </w:rPr>
        <w:t>службы</w:t>
      </w:r>
      <w:r w:rsidR="00A91268">
        <w:rPr>
          <w:rFonts w:ascii="Times New Roman" w:eastAsia="Times New Roman" w:hAnsi="Times New Roman" w:cs="Times New Roman"/>
          <w:color w:val="002060"/>
          <w:sz w:val="24"/>
          <w:szCs w:val="24"/>
        </w:rPr>
        <w:t xml:space="preserve"> области</w:t>
      </w:r>
      <w:r w:rsidR="00D6418D" w:rsidRPr="00F9488B">
        <w:rPr>
          <w:rFonts w:ascii="Times New Roman" w:eastAsia="Times New Roman" w:hAnsi="Times New Roman" w:cs="Times New Roman"/>
          <w:color w:val="002060"/>
          <w:sz w:val="24"/>
          <w:szCs w:val="24"/>
        </w:rPr>
        <w:t>.</w:t>
      </w:r>
    </w:p>
    <w:tbl>
      <w:tblPr>
        <w:tblStyle w:val="a7"/>
        <w:tblpPr w:leftFromText="180" w:rightFromText="180" w:vertAnchor="page" w:horzAnchor="margin" w:tblpXSpec="center" w:tblpY="1381"/>
        <w:tblW w:w="16126" w:type="dxa"/>
        <w:tblLayout w:type="fixed"/>
        <w:tblLook w:val="04A0" w:firstRow="1" w:lastRow="0" w:firstColumn="1" w:lastColumn="0" w:noHBand="0" w:noVBand="1"/>
      </w:tblPr>
      <w:tblGrid>
        <w:gridCol w:w="534"/>
        <w:gridCol w:w="3969"/>
        <w:gridCol w:w="1417"/>
        <w:gridCol w:w="2977"/>
        <w:gridCol w:w="142"/>
        <w:gridCol w:w="2211"/>
        <w:gridCol w:w="765"/>
        <w:gridCol w:w="709"/>
        <w:gridCol w:w="851"/>
        <w:gridCol w:w="850"/>
        <w:gridCol w:w="828"/>
        <w:gridCol w:w="873"/>
      </w:tblGrid>
      <w:tr w:rsidR="00834DE3" w:rsidRPr="00EF175E" w:rsidTr="00284FBB">
        <w:trPr>
          <w:trHeight w:val="68"/>
        </w:trPr>
        <w:tc>
          <w:tcPr>
            <w:tcW w:w="534" w:type="dxa"/>
            <w:vMerge w:val="restart"/>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lastRenderedPageBreak/>
              <w:t>№</w:t>
            </w:r>
          </w:p>
        </w:tc>
        <w:tc>
          <w:tcPr>
            <w:tcW w:w="3969" w:type="dxa"/>
            <w:vMerge w:val="restart"/>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Наименование целевого индикатора</w:t>
            </w:r>
          </w:p>
        </w:tc>
        <w:tc>
          <w:tcPr>
            <w:tcW w:w="1417" w:type="dxa"/>
            <w:vMerge w:val="restart"/>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Ед. измерения</w:t>
            </w:r>
          </w:p>
        </w:tc>
        <w:tc>
          <w:tcPr>
            <w:tcW w:w="2977" w:type="dxa"/>
            <w:vMerge w:val="restart"/>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Источник информации</w:t>
            </w:r>
          </w:p>
        </w:tc>
        <w:tc>
          <w:tcPr>
            <w:tcW w:w="2353" w:type="dxa"/>
            <w:gridSpan w:val="2"/>
            <w:vMerge w:val="restart"/>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Ответственные</w:t>
            </w:r>
          </w:p>
        </w:tc>
        <w:tc>
          <w:tcPr>
            <w:tcW w:w="765" w:type="dxa"/>
            <w:vMerge w:val="restart"/>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Факт тек. года</w:t>
            </w:r>
          </w:p>
        </w:tc>
        <w:tc>
          <w:tcPr>
            <w:tcW w:w="4111" w:type="dxa"/>
            <w:gridSpan w:val="5"/>
            <w:tcBorders>
              <w:bottom w:val="single" w:sz="4" w:space="0" w:color="auto"/>
            </w:tcBorders>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План (годы)</w:t>
            </w:r>
          </w:p>
        </w:tc>
      </w:tr>
      <w:tr w:rsidR="00834DE3" w:rsidRPr="00EF175E" w:rsidTr="00284FBB">
        <w:trPr>
          <w:trHeight w:val="123"/>
        </w:trPr>
        <w:tc>
          <w:tcPr>
            <w:tcW w:w="534" w:type="dxa"/>
            <w:vMerge/>
            <w:vAlign w:val="center"/>
          </w:tcPr>
          <w:p w:rsidR="00834DE3" w:rsidRPr="00284FBB" w:rsidRDefault="00834DE3" w:rsidP="00A8537D">
            <w:pPr>
              <w:contextualSpacing/>
              <w:jc w:val="center"/>
              <w:rPr>
                <w:rFonts w:ascii="Times New Roman" w:hAnsi="Times New Roman" w:cs="Times New Roman"/>
                <w:color w:val="002060"/>
              </w:rPr>
            </w:pPr>
          </w:p>
        </w:tc>
        <w:tc>
          <w:tcPr>
            <w:tcW w:w="3969" w:type="dxa"/>
            <w:vMerge/>
            <w:vAlign w:val="center"/>
          </w:tcPr>
          <w:p w:rsidR="00834DE3" w:rsidRPr="00284FBB" w:rsidRDefault="00834DE3" w:rsidP="00A8537D">
            <w:pPr>
              <w:contextualSpacing/>
              <w:jc w:val="center"/>
              <w:rPr>
                <w:rFonts w:ascii="Times New Roman" w:hAnsi="Times New Roman" w:cs="Times New Roman"/>
                <w:color w:val="002060"/>
              </w:rPr>
            </w:pPr>
          </w:p>
        </w:tc>
        <w:tc>
          <w:tcPr>
            <w:tcW w:w="1417" w:type="dxa"/>
            <w:vMerge/>
            <w:vAlign w:val="center"/>
          </w:tcPr>
          <w:p w:rsidR="00834DE3" w:rsidRPr="00284FBB" w:rsidRDefault="00834DE3" w:rsidP="00A8537D">
            <w:pPr>
              <w:contextualSpacing/>
              <w:jc w:val="center"/>
              <w:rPr>
                <w:rFonts w:ascii="Times New Roman" w:hAnsi="Times New Roman" w:cs="Times New Roman"/>
                <w:color w:val="002060"/>
              </w:rPr>
            </w:pPr>
          </w:p>
        </w:tc>
        <w:tc>
          <w:tcPr>
            <w:tcW w:w="2977" w:type="dxa"/>
            <w:vMerge/>
            <w:vAlign w:val="center"/>
          </w:tcPr>
          <w:p w:rsidR="00834DE3" w:rsidRPr="00284FBB" w:rsidRDefault="00834DE3" w:rsidP="00A8537D">
            <w:pPr>
              <w:contextualSpacing/>
              <w:jc w:val="center"/>
              <w:rPr>
                <w:rFonts w:ascii="Times New Roman" w:hAnsi="Times New Roman" w:cs="Times New Roman"/>
                <w:color w:val="002060"/>
                <w:lang w:val="kk-KZ"/>
              </w:rPr>
            </w:pPr>
          </w:p>
        </w:tc>
        <w:tc>
          <w:tcPr>
            <w:tcW w:w="2353" w:type="dxa"/>
            <w:gridSpan w:val="2"/>
            <w:vMerge/>
            <w:vAlign w:val="center"/>
          </w:tcPr>
          <w:p w:rsidR="00834DE3" w:rsidRPr="00284FBB" w:rsidRDefault="00834DE3" w:rsidP="00A8537D">
            <w:pPr>
              <w:contextualSpacing/>
              <w:jc w:val="center"/>
              <w:rPr>
                <w:rFonts w:ascii="Times New Roman" w:hAnsi="Times New Roman" w:cs="Times New Roman"/>
                <w:color w:val="002060"/>
                <w:lang w:val="kk-KZ"/>
              </w:rPr>
            </w:pPr>
          </w:p>
        </w:tc>
        <w:tc>
          <w:tcPr>
            <w:tcW w:w="765" w:type="dxa"/>
            <w:vMerge/>
            <w:vAlign w:val="center"/>
          </w:tcPr>
          <w:p w:rsidR="00834DE3" w:rsidRPr="00284FBB" w:rsidRDefault="00834DE3" w:rsidP="00A8537D">
            <w:pPr>
              <w:contextualSpacing/>
              <w:jc w:val="center"/>
              <w:rPr>
                <w:rFonts w:ascii="Times New Roman" w:hAnsi="Times New Roman" w:cs="Times New Roman"/>
                <w:color w:val="002060"/>
                <w:lang w:val="kk-KZ"/>
              </w:rPr>
            </w:pPr>
          </w:p>
        </w:tc>
        <w:tc>
          <w:tcPr>
            <w:tcW w:w="709" w:type="dxa"/>
            <w:tcBorders>
              <w:top w:val="single" w:sz="4" w:space="0" w:color="auto"/>
              <w:right w:val="single" w:sz="4" w:space="0" w:color="auto"/>
            </w:tcBorders>
            <w:vAlign w:val="center"/>
          </w:tcPr>
          <w:p w:rsidR="00834DE3" w:rsidRPr="00284FBB" w:rsidRDefault="00834DE3" w:rsidP="00A8537D">
            <w:pPr>
              <w:contextualSpacing/>
              <w:jc w:val="center"/>
              <w:textAlignment w:val="top"/>
              <w:rPr>
                <w:rFonts w:ascii="Times New Roman" w:eastAsia="Times New Roman" w:hAnsi="Times New Roman" w:cs="Times New Roman"/>
                <w:color w:val="002060"/>
              </w:rPr>
            </w:pPr>
            <w:r w:rsidRPr="00284FBB">
              <w:rPr>
                <w:rFonts w:ascii="Times New Roman" w:eastAsia="Times New Roman" w:hAnsi="Times New Roman" w:cs="Times New Roman"/>
                <w:color w:val="002060"/>
              </w:rPr>
              <w:t>2017</w:t>
            </w:r>
          </w:p>
        </w:tc>
        <w:tc>
          <w:tcPr>
            <w:tcW w:w="851" w:type="dxa"/>
            <w:tcBorders>
              <w:top w:val="single" w:sz="4" w:space="0" w:color="auto"/>
              <w:left w:val="single" w:sz="4" w:space="0" w:color="auto"/>
              <w:right w:val="single" w:sz="4" w:space="0" w:color="auto"/>
            </w:tcBorders>
            <w:vAlign w:val="center"/>
          </w:tcPr>
          <w:p w:rsidR="00834DE3" w:rsidRPr="00284FBB" w:rsidRDefault="00834DE3" w:rsidP="00A8537D">
            <w:pPr>
              <w:contextualSpacing/>
              <w:jc w:val="center"/>
              <w:textAlignment w:val="top"/>
              <w:rPr>
                <w:rFonts w:ascii="Times New Roman" w:eastAsia="Times New Roman" w:hAnsi="Times New Roman" w:cs="Times New Roman"/>
                <w:color w:val="002060"/>
              </w:rPr>
            </w:pPr>
            <w:r w:rsidRPr="00284FBB">
              <w:rPr>
                <w:rFonts w:ascii="Times New Roman" w:eastAsia="Times New Roman" w:hAnsi="Times New Roman" w:cs="Times New Roman"/>
                <w:color w:val="002060"/>
              </w:rPr>
              <w:t>2018</w:t>
            </w:r>
          </w:p>
        </w:tc>
        <w:tc>
          <w:tcPr>
            <w:tcW w:w="850" w:type="dxa"/>
            <w:tcBorders>
              <w:top w:val="single" w:sz="4" w:space="0" w:color="auto"/>
              <w:left w:val="single" w:sz="4" w:space="0" w:color="auto"/>
              <w:right w:val="single" w:sz="4" w:space="0" w:color="auto"/>
            </w:tcBorders>
            <w:vAlign w:val="center"/>
          </w:tcPr>
          <w:p w:rsidR="00834DE3" w:rsidRPr="00284FBB" w:rsidRDefault="00834DE3" w:rsidP="00A8537D">
            <w:pPr>
              <w:contextualSpacing/>
              <w:jc w:val="center"/>
              <w:textAlignment w:val="top"/>
              <w:rPr>
                <w:rFonts w:ascii="Times New Roman" w:eastAsia="Times New Roman" w:hAnsi="Times New Roman" w:cs="Times New Roman"/>
                <w:color w:val="002060"/>
              </w:rPr>
            </w:pPr>
            <w:r w:rsidRPr="00284FBB">
              <w:rPr>
                <w:rFonts w:ascii="Times New Roman" w:eastAsia="Times New Roman" w:hAnsi="Times New Roman" w:cs="Times New Roman"/>
                <w:color w:val="002060"/>
              </w:rPr>
              <w:t>2019</w:t>
            </w:r>
          </w:p>
        </w:tc>
        <w:tc>
          <w:tcPr>
            <w:tcW w:w="828" w:type="dxa"/>
            <w:tcBorders>
              <w:top w:val="single" w:sz="4" w:space="0" w:color="auto"/>
              <w:left w:val="single" w:sz="4" w:space="0" w:color="auto"/>
              <w:right w:val="single" w:sz="4" w:space="0" w:color="auto"/>
            </w:tcBorders>
            <w:vAlign w:val="center"/>
          </w:tcPr>
          <w:p w:rsidR="00834DE3" w:rsidRPr="00284FBB" w:rsidRDefault="00834DE3" w:rsidP="00A8537D">
            <w:pPr>
              <w:contextualSpacing/>
              <w:jc w:val="center"/>
              <w:textAlignment w:val="top"/>
              <w:rPr>
                <w:rFonts w:ascii="Times New Roman" w:eastAsia="Times New Roman" w:hAnsi="Times New Roman" w:cs="Times New Roman"/>
                <w:color w:val="002060"/>
              </w:rPr>
            </w:pPr>
            <w:r w:rsidRPr="00284FBB">
              <w:rPr>
                <w:rFonts w:ascii="Times New Roman" w:eastAsia="Times New Roman" w:hAnsi="Times New Roman" w:cs="Times New Roman"/>
                <w:color w:val="002060"/>
              </w:rPr>
              <w:t>2020</w:t>
            </w:r>
          </w:p>
        </w:tc>
        <w:tc>
          <w:tcPr>
            <w:tcW w:w="873" w:type="dxa"/>
            <w:tcBorders>
              <w:top w:val="single" w:sz="4" w:space="0" w:color="auto"/>
              <w:left w:val="single" w:sz="4" w:space="0" w:color="auto"/>
            </w:tcBorders>
            <w:vAlign w:val="center"/>
          </w:tcPr>
          <w:p w:rsidR="00834DE3" w:rsidRPr="00284FBB" w:rsidRDefault="00834DE3" w:rsidP="00A8537D">
            <w:pPr>
              <w:contextualSpacing/>
              <w:jc w:val="center"/>
              <w:textAlignment w:val="top"/>
              <w:rPr>
                <w:rFonts w:ascii="Times New Roman" w:eastAsia="Times New Roman" w:hAnsi="Times New Roman" w:cs="Times New Roman"/>
                <w:color w:val="002060"/>
              </w:rPr>
            </w:pPr>
            <w:r w:rsidRPr="00284FBB">
              <w:rPr>
                <w:rFonts w:ascii="Times New Roman" w:eastAsia="Times New Roman" w:hAnsi="Times New Roman" w:cs="Times New Roman"/>
                <w:color w:val="002060"/>
              </w:rPr>
              <w:t>2021</w:t>
            </w:r>
          </w:p>
        </w:tc>
      </w:tr>
      <w:tr w:rsidR="00834DE3" w:rsidRPr="00EF175E" w:rsidTr="00284FBB">
        <w:trPr>
          <w:trHeight w:val="73"/>
        </w:trPr>
        <w:tc>
          <w:tcPr>
            <w:tcW w:w="534"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1</w:t>
            </w:r>
          </w:p>
        </w:tc>
        <w:tc>
          <w:tcPr>
            <w:tcW w:w="3969"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2</w:t>
            </w:r>
          </w:p>
        </w:tc>
        <w:tc>
          <w:tcPr>
            <w:tcW w:w="1417"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3</w:t>
            </w:r>
          </w:p>
        </w:tc>
        <w:tc>
          <w:tcPr>
            <w:tcW w:w="2977"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4</w:t>
            </w:r>
          </w:p>
        </w:tc>
        <w:tc>
          <w:tcPr>
            <w:tcW w:w="2353" w:type="dxa"/>
            <w:gridSpan w:val="2"/>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5</w:t>
            </w:r>
          </w:p>
        </w:tc>
        <w:tc>
          <w:tcPr>
            <w:tcW w:w="765"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6</w:t>
            </w:r>
          </w:p>
        </w:tc>
        <w:tc>
          <w:tcPr>
            <w:tcW w:w="709" w:type="dxa"/>
            <w:tcBorders>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7</w:t>
            </w:r>
          </w:p>
        </w:tc>
        <w:tc>
          <w:tcPr>
            <w:tcW w:w="851"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8</w:t>
            </w:r>
          </w:p>
        </w:tc>
        <w:tc>
          <w:tcPr>
            <w:tcW w:w="850"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9</w:t>
            </w:r>
          </w:p>
        </w:tc>
        <w:tc>
          <w:tcPr>
            <w:tcW w:w="828"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10</w:t>
            </w:r>
          </w:p>
        </w:tc>
        <w:tc>
          <w:tcPr>
            <w:tcW w:w="873" w:type="dxa"/>
            <w:tcBorders>
              <w:left w:val="single" w:sz="4" w:space="0" w:color="auto"/>
            </w:tcBorders>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11</w:t>
            </w:r>
          </w:p>
        </w:tc>
      </w:tr>
      <w:tr w:rsidR="00834DE3" w:rsidRPr="00EF175E" w:rsidTr="00284FBB">
        <w:trPr>
          <w:trHeight w:val="231"/>
        </w:trPr>
        <w:tc>
          <w:tcPr>
            <w:tcW w:w="534" w:type="dxa"/>
            <w:vAlign w:val="center"/>
          </w:tcPr>
          <w:p w:rsidR="00834DE3" w:rsidRPr="00284FBB" w:rsidRDefault="00834DE3" w:rsidP="00A8537D">
            <w:pPr>
              <w:contextualSpacing/>
              <w:jc w:val="center"/>
              <w:rPr>
                <w:rFonts w:ascii="Times New Roman" w:hAnsi="Times New Roman" w:cs="Times New Roman"/>
                <w:color w:val="002060"/>
              </w:rPr>
            </w:pPr>
          </w:p>
        </w:tc>
        <w:tc>
          <w:tcPr>
            <w:tcW w:w="3969"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b/>
                <w:color w:val="002060"/>
                <w:lang w:val="kk-KZ"/>
              </w:rPr>
              <w:t>Целевые индикаторы</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p>
        </w:tc>
        <w:tc>
          <w:tcPr>
            <w:tcW w:w="2977" w:type="dxa"/>
            <w:vAlign w:val="center"/>
          </w:tcPr>
          <w:p w:rsidR="00834DE3" w:rsidRPr="00284FBB" w:rsidRDefault="00834DE3" w:rsidP="00A8537D">
            <w:pPr>
              <w:contextualSpacing/>
              <w:jc w:val="center"/>
              <w:rPr>
                <w:rFonts w:ascii="Times New Roman" w:hAnsi="Times New Roman" w:cs="Times New Roman"/>
                <w:color w:val="002060"/>
              </w:rPr>
            </w:pPr>
          </w:p>
        </w:tc>
        <w:tc>
          <w:tcPr>
            <w:tcW w:w="2353" w:type="dxa"/>
            <w:gridSpan w:val="2"/>
            <w:vAlign w:val="center"/>
          </w:tcPr>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834DE3" w:rsidP="00A8537D">
            <w:pPr>
              <w:contextualSpacing/>
              <w:jc w:val="center"/>
              <w:rPr>
                <w:rFonts w:ascii="Times New Roman" w:hAnsi="Times New Roman" w:cs="Times New Roman"/>
                <w:color w:val="002060"/>
              </w:rPr>
            </w:pPr>
          </w:p>
        </w:tc>
        <w:tc>
          <w:tcPr>
            <w:tcW w:w="709" w:type="dxa"/>
            <w:tcBorders>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p>
        </w:tc>
        <w:tc>
          <w:tcPr>
            <w:tcW w:w="851"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p>
        </w:tc>
        <w:tc>
          <w:tcPr>
            <w:tcW w:w="850"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p>
        </w:tc>
        <w:tc>
          <w:tcPr>
            <w:tcW w:w="828"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p>
        </w:tc>
        <w:tc>
          <w:tcPr>
            <w:tcW w:w="873" w:type="dxa"/>
            <w:tcBorders>
              <w:lef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p>
        </w:tc>
      </w:tr>
      <w:tr w:rsidR="00834DE3" w:rsidRPr="00EF175E" w:rsidTr="00284FBB">
        <w:trPr>
          <w:trHeight w:val="710"/>
        </w:trPr>
        <w:tc>
          <w:tcPr>
            <w:tcW w:w="534"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1</w:t>
            </w:r>
          </w:p>
        </w:tc>
        <w:tc>
          <w:tcPr>
            <w:tcW w:w="3969"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Повышение квалификации врачей</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Человек</w:t>
            </w:r>
          </w:p>
        </w:tc>
        <w:tc>
          <w:tcPr>
            <w:tcW w:w="2977"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Республиканский бюджет</w:t>
            </w:r>
          </w:p>
          <w:p w:rsidR="00834DE3" w:rsidRPr="00284FBB" w:rsidRDefault="00834DE3" w:rsidP="00A8537D">
            <w:pPr>
              <w:contextualSpacing/>
              <w:jc w:val="center"/>
              <w:rPr>
                <w:rFonts w:ascii="Times New Roman" w:hAnsi="Times New Roman" w:cs="Times New Roman"/>
                <w:color w:val="002060"/>
              </w:rPr>
            </w:pPr>
          </w:p>
        </w:tc>
        <w:tc>
          <w:tcPr>
            <w:tcW w:w="2353" w:type="dxa"/>
            <w:gridSpan w:val="2"/>
            <w:vAlign w:val="center"/>
          </w:tcPr>
          <w:p w:rsidR="00834DE3" w:rsidRPr="00284FBB" w:rsidRDefault="003917ED"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 xml:space="preserve">Инспектор по </w:t>
            </w:r>
            <w:r w:rsidR="00834DE3" w:rsidRPr="00284FBB">
              <w:rPr>
                <w:rFonts w:ascii="Times New Roman" w:hAnsi="Times New Roman" w:cs="Times New Roman"/>
                <w:color w:val="002060"/>
              </w:rPr>
              <w:t>кадр</w:t>
            </w:r>
            <w:r w:rsidRPr="00284FBB">
              <w:rPr>
                <w:rFonts w:ascii="Times New Roman" w:hAnsi="Times New Roman" w:cs="Times New Roman"/>
                <w:color w:val="002060"/>
              </w:rPr>
              <w:t>ам</w:t>
            </w:r>
          </w:p>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3917ED"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4</w:t>
            </w:r>
          </w:p>
        </w:tc>
        <w:tc>
          <w:tcPr>
            <w:tcW w:w="709" w:type="dxa"/>
            <w:tcBorders>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c>
          <w:tcPr>
            <w:tcW w:w="851"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c>
          <w:tcPr>
            <w:tcW w:w="850"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c>
          <w:tcPr>
            <w:tcW w:w="828" w:type="dxa"/>
            <w:tcBorders>
              <w:left w:val="single" w:sz="4" w:space="0" w:color="auto"/>
              <w:right w:val="single" w:sz="4" w:space="0" w:color="auto"/>
            </w:tcBorders>
            <w:vAlign w:val="center"/>
          </w:tcPr>
          <w:p w:rsidR="00834DE3" w:rsidRPr="00284FBB" w:rsidRDefault="003917ED"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c>
          <w:tcPr>
            <w:tcW w:w="873" w:type="dxa"/>
            <w:tcBorders>
              <w:lef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r>
      <w:tr w:rsidR="00834DE3" w:rsidRPr="00EF175E" w:rsidTr="00284FBB">
        <w:trPr>
          <w:trHeight w:val="707"/>
        </w:trPr>
        <w:tc>
          <w:tcPr>
            <w:tcW w:w="534"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2</w:t>
            </w:r>
          </w:p>
        </w:tc>
        <w:tc>
          <w:tcPr>
            <w:tcW w:w="3969" w:type="dxa"/>
            <w:vAlign w:val="center"/>
          </w:tcPr>
          <w:p w:rsidR="00834DE3" w:rsidRPr="00284FBB" w:rsidRDefault="00834DE3" w:rsidP="00284FBB">
            <w:pPr>
              <w:contextualSpacing/>
              <w:jc w:val="center"/>
              <w:rPr>
                <w:rFonts w:ascii="Times New Roman" w:hAnsi="Times New Roman" w:cs="Times New Roman"/>
                <w:color w:val="002060"/>
              </w:rPr>
            </w:pPr>
            <w:r w:rsidRPr="00284FBB">
              <w:rPr>
                <w:rFonts w:ascii="Times New Roman" w:hAnsi="Times New Roman" w:cs="Times New Roman"/>
                <w:color w:val="002060"/>
              </w:rPr>
              <w:t>Переподготовка врачей</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Человек</w:t>
            </w:r>
          </w:p>
        </w:tc>
        <w:tc>
          <w:tcPr>
            <w:tcW w:w="2977"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Республиканский бюджет</w:t>
            </w:r>
          </w:p>
          <w:p w:rsidR="00834DE3" w:rsidRPr="00284FBB" w:rsidRDefault="00834DE3" w:rsidP="00A8537D">
            <w:pPr>
              <w:contextualSpacing/>
              <w:jc w:val="center"/>
              <w:rPr>
                <w:rFonts w:ascii="Times New Roman" w:hAnsi="Times New Roman" w:cs="Times New Roman"/>
                <w:color w:val="002060"/>
              </w:rPr>
            </w:pPr>
          </w:p>
        </w:tc>
        <w:tc>
          <w:tcPr>
            <w:tcW w:w="2353" w:type="dxa"/>
            <w:gridSpan w:val="2"/>
            <w:vAlign w:val="center"/>
          </w:tcPr>
          <w:p w:rsidR="003917ED"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Инспектор по кадрам</w:t>
            </w:r>
          </w:p>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1</w:t>
            </w:r>
          </w:p>
        </w:tc>
        <w:tc>
          <w:tcPr>
            <w:tcW w:w="709" w:type="dxa"/>
            <w:tcBorders>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1</w:t>
            </w:r>
          </w:p>
        </w:tc>
        <w:tc>
          <w:tcPr>
            <w:tcW w:w="851"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w:t>
            </w:r>
          </w:p>
        </w:tc>
        <w:tc>
          <w:tcPr>
            <w:tcW w:w="850"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1</w:t>
            </w:r>
          </w:p>
        </w:tc>
        <w:tc>
          <w:tcPr>
            <w:tcW w:w="828" w:type="dxa"/>
            <w:tcBorders>
              <w:left w:val="single" w:sz="4" w:space="0" w:color="auto"/>
              <w:right w:val="single" w:sz="4" w:space="0" w:color="auto"/>
            </w:tcBorders>
            <w:vAlign w:val="center"/>
          </w:tcPr>
          <w:p w:rsidR="00834DE3" w:rsidRPr="00284FBB" w:rsidRDefault="003917ED"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1</w:t>
            </w:r>
          </w:p>
        </w:tc>
        <w:tc>
          <w:tcPr>
            <w:tcW w:w="873" w:type="dxa"/>
            <w:tcBorders>
              <w:lef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w:t>
            </w:r>
          </w:p>
        </w:tc>
      </w:tr>
      <w:tr w:rsidR="00834DE3" w:rsidRPr="00EF175E" w:rsidTr="00284FBB">
        <w:trPr>
          <w:trHeight w:val="382"/>
        </w:trPr>
        <w:tc>
          <w:tcPr>
            <w:tcW w:w="534"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3</w:t>
            </w:r>
          </w:p>
        </w:tc>
        <w:tc>
          <w:tcPr>
            <w:tcW w:w="3969"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Повышение квалификации средних медицинских работников</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Человек</w:t>
            </w:r>
          </w:p>
        </w:tc>
        <w:tc>
          <w:tcPr>
            <w:tcW w:w="2977" w:type="dxa"/>
            <w:vAlign w:val="center"/>
          </w:tcPr>
          <w:p w:rsidR="003917ED"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Республиканский бюджет</w:t>
            </w:r>
          </w:p>
          <w:p w:rsidR="00834DE3" w:rsidRPr="00284FBB" w:rsidRDefault="00834DE3" w:rsidP="00A8537D">
            <w:pPr>
              <w:contextualSpacing/>
              <w:jc w:val="center"/>
              <w:rPr>
                <w:rFonts w:ascii="Times New Roman" w:hAnsi="Times New Roman" w:cs="Times New Roman"/>
                <w:color w:val="002060"/>
              </w:rPr>
            </w:pPr>
          </w:p>
        </w:tc>
        <w:tc>
          <w:tcPr>
            <w:tcW w:w="2353" w:type="dxa"/>
            <w:gridSpan w:val="2"/>
            <w:vAlign w:val="center"/>
          </w:tcPr>
          <w:p w:rsidR="003917ED"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Инспектор по кадрам</w:t>
            </w:r>
          </w:p>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3917ED"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c>
          <w:tcPr>
            <w:tcW w:w="709" w:type="dxa"/>
            <w:tcBorders>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7</w:t>
            </w:r>
          </w:p>
        </w:tc>
        <w:tc>
          <w:tcPr>
            <w:tcW w:w="851"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c>
          <w:tcPr>
            <w:tcW w:w="850"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4</w:t>
            </w:r>
          </w:p>
        </w:tc>
        <w:tc>
          <w:tcPr>
            <w:tcW w:w="828"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c>
          <w:tcPr>
            <w:tcW w:w="873" w:type="dxa"/>
            <w:tcBorders>
              <w:lef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r>
      <w:tr w:rsidR="00834DE3" w:rsidRPr="00EF175E" w:rsidTr="00284FBB">
        <w:trPr>
          <w:trHeight w:val="460"/>
        </w:trPr>
        <w:tc>
          <w:tcPr>
            <w:tcW w:w="534"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4</w:t>
            </w:r>
          </w:p>
        </w:tc>
        <w:tc>
          <w:tcPr>
            <w:tcW w:w="3969" w:type="dxa"/>
            <w:vAlign w:val="center"/>
          </w:tcPr>
          <w:p w:rsidR="00834DE3" w:rsidRPr="00284FBB" w:rsidRDefault="00834DE3"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 xml:space="preserve">Повышение квалификации административных персоналов (экономистов, бухгалтеров, кадровиков, </w:t>
            </w:r>
            <w:r w:rsidR="003917ED" w:rsidRPr="00284FBB">
              <w:rPr>
                <w:rFonts w:ascii="Times New Roman" w:hAnsi="Times New Roman" w:cs="Times New Roman"/>
                <w:color w:val="002060"/>
              </w:rPr>
              <w:t xml:space="preserve">специалиста </w:t>
            </w:r>
            <w:r w:rsidRPr="00284FBB">
              <w:rPr>
                <w:rFonts w:ascii="Times New Roman" w:hAnsi="Times New Roman" w:cs="Times New Roman"/>
                <w:color w:val="002060"/>
              </w:rPr>
              <w:t>гос. закупкам)</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Человек</w:t>
            </w:r>
          </w:p>
        </w:tc>
        <w:tc>
          <w:tcPr>
            <w:tcW w:w="2977" w:type="dxa"/>
            <w:vAlign w:val="center"/>
          </w:tcPr>
          <w:p w:rsidR="003917ED"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Республиканский бюджет</w:t>
            </w:r>
          </w:p>
          <w:p w:rsidR="00834DE3" w:rsidRPr="00284FBB" w:rsidRDefault="00834DE3" w:rsidP="003917ED">
            <w:pPr>
              <w:contextualSpacing/>
              <w:jc w:val="center"/>
              <w:rPr>
                <w:rFonts w:ascii="Times New Roman" w:hAnsi="Times New Roman" w:cs="Times New Roman"/>
                <w:color w:val="002060"/>
              </w:rPr>
            </w:pPr>
          </w:p>
        </w:tc>
        <w:tc>
          <w:tcPr>
            <w:tcW w:w="2353" w:type="dxa"/>
            <w:gridSpan w:val="2"/>
            <w:vAlign w:val="center"/>
          </w:tcPr>
          <w:p w:rsidR="003917ED"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Инспектор по кадрам</w:t>
            </w:r>
          </w:p>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c>
          <w:tcPr>
            <w:tcW w:w="709" w:type="dxa"/>
            <w:tcBorders>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4</w:t>
            </w:r>
          </w:p>
        </w:tc>
        <w:tc>
          <w:tcPr>
            <w:tcW w:w="851"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c>
          <w:tcPr>
            <w:tcW w:w="850"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c>
          <w:tcPr>
            <w:tcW w:w="828"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c>
          <w:tcPr>
            <w:tcW w:w="873" w:type="dxa"/>
            <w:tcBorders>
              <w:lef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r>
      <w:tr w:rsidR="00834DE3" w:rsidRPr="00EF175E" w:rsidTr="00284FBB">
        <w:trPr>
          <w:trHeight w:val="623"/>
        </w:trPr>
        <w:tc>
          <w:tcPr>
            <w:tcW w:w="534"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5</w:t>
            </w:r>
          </w:p>
        </w:tc>
        <w:tc>
          <w:tcPr>
            <w:tcW w:w="3969"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Квалификационная категория врачей</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Человек</w:t>
            </w:r>
          </w:p>
        </w:tc>
        <w:tc>
          <w:tcPr>
            <w:tcW w:w="2977" w:type="dxa"/>
            <w:vAlign w:val="center"/>
          </w:tcPr>
          <w:p w:rsidR="00834DE3" w:rsidRPr="00284FBB" w:rsidRDefault="00834DE3" w:rsidP="00A8537D">
            <w:pPr>
              <w:contextualSpacing/>
              <w:jc w:val="center"/>
              <w:rPr>
                <w:rFonts w:ascii="Times New Roman" w:hAnsi="Times New Roman" w:cs="Times New Roman"/>
                <w:color w:val="002060"/>
              </w:rPr>
            </w:pPr>
          </w:p>
        </w:tc>
        <w:tc>
          <w:tcPr>
            <w:tcW w:w="2353" w:type="dxa"/>
            <w:gridSpan w:val="2"/>
            <w:vAlign w:val="center"/>
          </w:tcPr>
          <w:p w:rsidR="003917ED"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Инспектор по кадрам</w:t>
            </w:r>
          </w:p>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c>
          <w:tcPr>
            <w:tcW w:w="709" w:type="dxa"/>
            <w:tcBorders>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c>
          <w:tcPr>
            <w:tcW w:w="851"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c>
          <w:tcPr>
            <w:tcW w:w="850"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1</w:t>
            </w:r>
          </w:p>
        </w:tc>
        <w:tc>
          <w:tcPr>
            <w:tcW w:w="828"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c>
          <w:tcPr>
            <w:tcW w:w="873" w:type="dxa"/>
            <w:tcBorders>
              <w:lef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r>
      <w:tr w:rsidR="00834DE3" w:rsidRPr="00EF175E" w:rsidTr="00284FBB">
        <w:trPr>
          <w:trHeight w:val="635"/>
        </w:trPr>
        <w:tc>
          <w:tcPr>
            <w:tcW w:w="534"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6</w:t>
            </w:r>
          </w:p>
        </w:tc>
        <w:tc>
          <w:tcPr>
            <w:tcW w:w="3969"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Квалификационная категория средних медицинских работников</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Человек</w:t>
            </w:r>
          </w:p>
        </w:tc>
        <w:tc>
          <w:tcPr>
            <w:tcW w:w="2977" w:type="dxa"/>
            <w:vAlign w:val="center"/>
          </w:tcPr>
          <w:p w:rsidR="00834DE3" w:rsidRPr="00284FBB" w:rsidRDefault="00834DE3" w:rsidP="00A8537D">
            <w:pPr>
              <w:contextualSpacing/>
              <w:jc w:val="center"/>
              <w:rPr>
                <w:rFonts w:ascii="Times New Roman" w:hAnsi="Times New Roman" w:cs="Times New Roman"/>
                <w:color w:val="002060"/>
              </w:rPr>
            </w:pPr>
          </w:p>
        </w:tc>
        <w:tc>
          <w:tcPr>
            <w:tcW w:w="2353" w:type="dxa"/>
            <w:gridSpan w:val="2"/>
            <w:vAlign w:val="center"/>
          </w:tcPr>
          <w:p w:rsidR="003917ED"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Инспектор по кадрам</w:t>
            </w:r>
          </w:p>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c>
          <w:tcPr>
            <w:tcW w:w="709" w:type="dxa"/>
            <w:tcBorders>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2</w:t>
            </w:r>
          </w:p>
        </w:tc>
        <w:tc>
          <w:tcPr>
            <w:tcW w:w="851"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4</w:t>
            </w:r>
          </w:p>
        </w:tc>
        <w:tc>
          <w:tcPr>
            <w:tcW w:w="850"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c>
          <w:tcPr>
            <w:tcW w:w="828"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4</w:t>
            </w:r>
          </w:p>
        </w:tc>
        <w:tc>
          <w:tcPr>
            <w:tcW w:w="873" w:type="dxa"/>
            <w:tcBorders>
              <w:lef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3</w:t>
            </w:r>
          </w:p>
        </w:tc>
      </w:tr>
      <w:tr w:rsidR="00834DE3" w:rsidRPr="00EF175E" w:rsidTr="00A8537D">
        <w:trPr>
          <w:trHeight w:val="196"/>
        </w:trPr>
        <w:tc>
          <w:tcPr>
            <w:tcW w:w="16126" w:type="dxa"/>
            <w:gridSpan w:val="12"/>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Задачи</w:t>
            </w:r>
          </w:p>
        </w:tc>
      </w:tr>
      <w:tr w:rsidR="00834DE3" w:rsidRPr="00EF175E" w:rsidTr="00A8537D">
        <w:trPr>
          <w:trHeight w:val="231"/>
        </w:trPr>
        <w:tc>
          <w:tcPr>
            <w:tcW w:w="534" w:type="dxa"/>
            <w:vAlign w:val="center"/>
          </w:tcPr>
          <w:p w:rsidR="00834DE3" w:rsidRPr="00284FBB" w:rsidRDefault="00834DE3" w:rsidP="00A8537D">
            <w:pPr>
              <w:contextualSpacing/>
              <w:jc w:val="center"/>
              <w:rPr>
                <w:rFonts w:ascii="Times New Roman" w:hAnsi="Times New Roman" w:cs="Times New Roman"/>
                <w:color w:val="002060"/>
              </w:rPr>
            </w:pPr>
          </w:p>
        </w:tc>
        <w:tc>
          <w:tcPr>
            <w:tcW w:w="3969"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Показатели результатов</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p>
        </w:tc>
        <w:tc>
          <w:tcPr>
            <w:tcW w:w="3119" w:type="dxa"/>
            <w:gridSpan w:val="2"/>
            <w:vAlign w:val="center"/>
          </w:tcPr>
          <w:p w:rsidR="00834DE3" w:rsidRPr="00284FBB" w:rsidRDefault="00834DE3" w:rsidP="00A8537D">
            <w:pPr>
              <w:contextualSpacing/>
              <w:jc w:val="center"/>
              <w:rPr>
                <w:rFonts w:ascii="Times New Roman" w:hAnsi="Times New Roman" w:cs="Times New Roman"/>
                <w:color w:val="002060"/>
              </w:rPr>
            </w:pPr>
          </w:p>
        </w:tc>
        <w:tc>
          <w:tcPr>
            <w:tcW w:w="2211" w:type="dxa"/>
            <w:vAlign w:val="center"/>
          </w:tcPr>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834DE3" w:rsidP="00A8537D">
            <w:pPr>
              <w:contextualSpacing/>
              <w:jc w:val="center"/>
              <w:rPr>
                <w:rFonts w:ascii="Times New Roman" w:hAnsi="Times New Roman" w:cs="Times New Roman"/>
                <w:color w:val="002060"/>
              </w:rPr>
            </w:pPr>
          </w:p>
        </w:tc>
        <w:tc>
          <w:tcPr>
            <w:tcW w:w="709" w:type="dxa"/>
            <w:tcBorders>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p>
        </w:tc>
        <w:tc>
          <w:tcPr>
            <w:tcW w:w="851"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p>
        </w:tc>
        <w:tc>
          <w:tcPr>
            <w:tcW w:w="850"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p>
        </w:tc>
        <w:tc>
          <w:tcPr>
            <w:tcW w:w="828"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p>
        </w:tc>
        <w:tc>
          <w:tcPr>
            <w:tcW w:w="873" w:type="dxa"/>
            <w:tcBorders>
              <w:lef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p>
        </w:tc>
      </w:tr>
      <w:tr w:rsidR="00834DE3" w:rsidRPr="00EF175E" w:rsidTr="00A8537D">
        <w:trPr>
          <w:trHeight w:val="309"/>
        </w:trPr>
        <w:tc>
          <w:tcPr>
            <w:tcW w:w="534"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1</w:t>
            </w:r>
          </w:p>
        </w:tc>
        <w:tc>
          <w:tcPr>
            <w:tcW w:w="3969"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Повышение квалификации врачей, средних медицинских работников и</w:t>
            </w:r>
          </w:p>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административных персоналов</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p>
        </w:tc>
        <w:tc>
          <w:tcPr>
            <w:tcW w:w="3119" w:type="dxa"/>
            <w:gridSpan w:val="2"/>
            <w:vAlign w:val="center"/>
          </w:tcPr>
          <w:p w:rsidR="00834DE3" w:rsidRPr="00284FBB" w:rsidRDefault="00834DE3" w:rsidP="00A8537D">
            <w:pPr>
              <w:contextualSpacing/>
              <w:jc w:val="center"/>
              <w:rPr>
                <w:rFonts w:ascii="Times New Roman" w:hAnsi="Times New Roman" w:cs="Times New Roman"/>
                <w:color w:val="002060"/>
              </w:rPr>
            </w:pPr>
          </w:p>
        </w:tc>
        <w:tc>
          <w:tcPr>
            <w:tcW w:w="2211" w:type="dxa"/>
            <w:vAlign w:val="center"/>
          </w:tcPr>
          <w:p w:rsidR="003917ED"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Инспектор по кадрам</w:t>
            </w:r>
          </w:p>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8</w:t>
            </w:r>
            <w:r w:rsidR="00834DE3" w:rsidRPr="00284FBB">
              <w:rPr>
                <w:rFonts w:ascii="Times New Roman" w:hAnsi="Times New Roman" w:cs="Times New Roman"/>
                <w:color w:val="002060"/>
              </w:rPr>
              <w:t>9%</w:t>
            </w:r>
          </w:p>
        </w:tc>
        <w:tc>
          <w:tcPr>
            <w:tcW w:w="709" w:type="dxa"/>
            <w:tcBorders>
              <w:right w:val="single" w:sz="4" w:space="0" w:color="auto"/>
            </w:tcBorders>
            <w:vAlign w:val="center"/>
          </w:tcPr>
          <w:p w:rsidR="00834DE3" w:rsidRPr="00284FBB" w:rsidRDefault="00834DE3"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9</w:t>
            </w:r>
            <w:r w:rsidR="003917ED" w:rsidRPr="00284FBB">
              <w:rPr>
                <w:rFonts w:ascii="Times New Roman" w:hAnsi="Times New Roman" w:cs="Times New Roman"/>
                <w:color w:val="002060"/>
              </w:rPr>
              <w:t>2</w:t>
            </w:r>
            <w:r w:rsidRPr="00284FBB">
              <w:rPr>
                <w:rFonts w:ascii="Times New Roman" w:hAnsi="Times New Roman" w:cs="Times New Roman"/>
                <w:color w:val="002060"/>
              </w:rPr>
              <w:t>%</w:t>
            </w:r>
          </w:p>
        </w:tc>
        <w:tc>
          <w:tcPr>
            <w:tcW w:w="851" w:type="dxa"/>
            <w:tcBorders>
              <w:left w:val="single" w:sz="4" w:space="0" w:color="auto"/>
              <w:right w:val="single" w:sz="4" w:space="0" w:color="auto"/>
            </w:tcBorders>
            <w:vAlign w:val="center"/>
          </w:tcPr>
          <w:p w:rsidR="00834DE3" w:rsidRPr="00284FBB" w:rsidRDefault="00834DE3"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9</w:t>
            </w:r>
            <w:r w:rsidR="003917ED" w:rsidRPr="00284FBB">
              <w:rPr>
                <w:rFonts w:ascii="Times New Roman" w:hAnsi="Times New Roman" w:cs="Times New Roman"/>
                <w:color w:val="002060"/>
              </w:rPr>
              <w:t>5</w:t>
            </w:r>
            <w:r w:rsidRPr="00284FBB">
              <w:rPr>
                <w:rFonts w:ascii="Times New Roman" w:hAnsi="Times New Roman" w:cs="Times New Roman"/>
                <w:color w:val="002060"/>
              </w:rPr>
              <w:t>%</w:t>
            </w:r>
          </w:p>
        </w:tc>
        <w:tc>
          <w:tcPr>
            <w:tcW w:w="850"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98%</w:t>
            </w:r>
          </w:p>
        </w:tc>
        <w:tc>
          <w:tcPr>
            <w:tcW w:w="828"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100</w:t>
            </w:r>
            <w:r w:rsidR="00834DE3" w:rsidRPr="00284FBB">
              <w:rPr>
                <w:rFonts w:ascii="Times New Roman" w:hAnsi="Times New Roman" w:cs="Times New Roman"/>
                <w:color w:val="002060"/>
              </w:rPr>
              <w:t>%</w:t>
            </w:r>
          </w:p>
        </w:tc>
        <w:tc>
          <w:tcPr>
            <w:tcW w:w="873" w:type="dxa"/>
            <w:tcBorders>
              <w:lef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100%</w:t>
            </w:r>
          </w:p>
        </w:tc>
      </w:tr>
      <w:tr w:rsidR="00834DE3" w:rsidRPr="00EF175E" w:rsidTr="00A8537D">
        <w:trPr>
          <w:trHeight w:val="309"/>
        </w:trPr>
        <w:tc>
          <w:tcPr>
            <w:tcW w:w="534"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2</w:t>
            </w:r>
          </w:p>
        </w:tc>
        <w:tc>
          <w:tcPr>
            <w:tcW w:w="3969"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Квалификационная категория врачей</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p>
        </w:tc>
        <w:tc>
          <w:tcPr>
            <w:tcW w:w="3119" w:type="dxa"/>
            <w:gridSpan w:val="2"/>
            <w:vAlign w:val="center"/>
          </w:tcPr>
          <w:p w:rsidR="00834DE3" w:rsidRPr="00284FBB" w:rsidRDefault="00834DE3" w:rsidP="00A8537D">
            <w:pPr>
              <w:contextualSpacing/>
              <w:jc w:val="center"/>
              <w:rPr>
                <w:rFonts w:ascii="Times New Roman" w:hAnsi="Times New Roman" w:cs="Times New Roman"/>
                <w:color w:val="002060"/>
              </w:rPr>
            </w:pPr>
          </w:p>
        </w:tc>
        <w:tc>
          <w:tcPr>
            <w:tcW w:w="2211" w:type="dxa"/>
            <w:vAlign w:val="center"/>
          </w:tcPr>
          <w:p w:rsidR="003917ED"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Инспектор по кадрам</w:t>
            </w:r>
          </w:p>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63,6</w:t>
            </w:r>
          </w:p>
        </w:tc>
        <w:tc>
          <w:tcPr>
            <w:tcW w:w="709" w:type="dxa"/>
            <w:tcBorders>
              <w:right w:val="single" w:sz="4" w:space="0" w:color="auto"/>
            </w:tcBorders>
            <w:vAlign w:val="center"/>
          </w:tcPr>
          <w:p w:rsidR="00834DE3" w:rsidRPr="00284FBB" w:rsidRDefault="00834DE3"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6</w:t>
            </w:r>
            <w:r w:rsidR="003917ED" w:rsidRPr="00284FBB">
              <w:rPr>
                <w:rFonts w:ascii="Times New Roman" w:hAnsi="Times New Roman" w:cs="Times New Roman"/>
                <w:color w:val="002060"/>
              </w:rPr>
              <w:t>5</w:t>
            </w:r>
            <w:r w:rsidRPr="00284FBB">
              <w:rPr>
                <w:rFonts w:ascii="Times New Roman" w:hAnsi="Times New Roman" w:cs="Times New Roman"/>
                <w:color w:val="002060"/>
              </w:rPr>
              <w:t>%</w:t>
            </w:r>
          </w:p>
        </w:tc>
        <w:tc>
          <w:tcPr>
            <w:tcW w:w="851"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70</w:t>
            </w:r>
            <w:r w:rsidR="00834DE3" w:rsidRPr="00284FBB">
              <w:rPr>
                <w:rFonts w:ascii="Times New Roman" w:hAnsi="Times New Roman" w:cs="Times New Roman"/>
                <w:color w:val="002060"/>
              </w:rPr>
              <w:t>%</w:t>
            </w:r>
          </w:p>
        </w:tc>
        <w:tc>
          <w:tcPr>
            <w:tcW w:w="850" w:type="dxa"/>
            <w:tcBorders>
              <w:left w:val="single" w:sz="4" w:space="0" w:color="auto"/>
              <w:right w:val="single" w:sz="4" w:space="0" w:color="auto"/>
            </w:tcBorders>
            <w:vAlign w:val="center"/>
          </w:tcPr>
          <w:p w:rsidR="00834DE3" w:rsidRPr="00284FBB" w:rsidRDefault="00834DE3"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7</w:t>
            </w:r>
            <w:r w:rsidR="003917ED" w:rsidRPr="00284FBB">
              <w:rPr>
                <w:rFonts w:ascii="Times New Roman" w:hAnsi="Times New Roman" w:cs="Times New Roman"/>
                <w:color w:val="002060"/>
              </w:rPr>
              <w:t>5</w:t>
            </w:r>
            <w:r w:rsidRPr="00284FBB">
              <w:rPr>
                <w:rFonts w:ascii="Times New Roman" w:hAnsi="Times New Roman" w:cs="Times New Roman"/>
                <w:color w:val="002060"/>
              </w:rPr>
              <w:t>%</w:t>
            </w:r>
          </w:p>
        </w:tc>
        <w:tc>
          <w:tcPr>
            <w:tcW w:w="828" w:type="dxa"/>
            <w:tcBorders>
              <w:left w:val="single" w:sz="4" w:space="0" w:color="auto"/>
              <w:righ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75%</w:t>
            </w:r>
          </w:p>
        </w:tc>
        <w:tc>
          <w:tcPr>
            <w:tcW w:w="873" w:type="dxa"/>
            <w:tcBorders>
              <w:left w:val="single" w:sz="4" w:space="0" w:color="auto"/>
            </w:tcBorders>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80%</w:t>
            </w:r>
          </w:p>
        </w:tc>
      </w:tr>
      <w:tr w:rsidR="00834DE3" w:rsidRPr="00EF175E" w:rsidTr="00A8537D">
        <w:trPr>
          <w:trHeight w:val="309"/>
        </w:trPr>
        <w:tc>
          <w:tcPr>
            <w:tcW w:w="534" w:type="dxa"/>
            <w:vAlign w:val="center"/>
          </w:tcPr>
          <w:p w:rsidR="00834DE3" w:rsidRPr="00284FBB" w:rsidRDefault="00834DE3" w:rsidP="00A8537D">
            <w:pPr>
              <w:contextualSpacing/>
              <w:jc w:val="center"/>
              <w:rPr>
                <w:rFonts w:ascii="Times New Roman" w:hAnsi="Times New Roman" w:cs="Times New Roman"/>
                <w:color w:val="002060"/>
                <w:lang w:val="kk-KZ"/>
              </w:rPr>
            </w:pPr>
            <w:r w:rsidRPr="00284FBB">
              <w:rPr>
                <w:rFonts w:ascii="Times New Roman" w:hAnsi="Times New Roman" w:cs="Times New Roman"/>
                <w:color w:val="002060"/>
                <w:lang w:val="kk-KZ"/>
              </w:rPr>
              <w:t>3</w:t>
            </w:r>
          </w:p>
        </w:tc>
        <w:tc>
          <w:tcPr>
            <w:tcW w:w="3969" w:type="dxa"/>
            <w:vAlign w:val="center"/>
          </w:tcPr>
          <w:p w:rsidR="00834DE3" w:rsidRPr="00284FBB" w:rsidRDefault="00834DE3" w:rsidP="006C755D">
            <w:pPr>
              <w:contextualSpacing/>
              <w:jc w:val="center"/>
              <w:rPr>
                <w:rFonts w:ascii="Times New Roman" w:hAnsi="Times New Roman" w:cs="Times New Roman"/>
                <w:color w:val="002060"/>
              </w:rPr>
            </w:pPr>
            <w:r w:rsidRPr="00284FBB">
              <w:rPr>
                <w:rFonts w:ascii="Times New Roman" w:hAnsi="Times New Roman" w:cs="Times New Roman"/>
                <w:color w:val="002060"/>
              </w:rPr>
              <w:t>Квалификационная категория средних медицинских работников</w:t>
            </w:r>
          </w:p>
        </w:tc>
        <w:tc>
          <w:tcPr>
            <w:tcW w:w="1417" w:type="dxa"/>
            <w:vAlign w:val="center"/>
          </w:tcPr>
          <w:p w:rsidR="00834DE3" w:rsidRPr="00284FBB" w:rsidRDefault="00834DE3" w:rsidP="00A8537D">
            <w:pPr>
              <w:contextualSpacing/>
              <w:jc w:val="center"/>
              <w:rPr>
                <w:rFonts w:ascii="Times New Roman" w:hAnsi="Times New Roman" w:cs="Times New Roman"/>
                <w:color w:val="002060"/>
              </w:rPr>
            </w:pPr>
          </w:p>
        </w:tc>
        <w:tc>
          <w:tcPr>
            <w:tcW w:w="3119" w:type="dxa"/>
            <w:gridSpan w:val="2"/>
            <w:vAlign w:val="center"/>
          </w:tcPr>
          <w:p w:rsidR="00834DE3" w:rsidRPr="00284FBB" w:rsidRDefault="00834DE3" w:rsidP="00A8537D">
            <w:pPr>
              <w:contextualSpacing/>
              <w:jc w:val="center"/>
              <w:rPr>
                <w:rFonts w:ascii="Times New Roman" w:hAnsi="Times New Roman" w:cs="Times New Roman"/>
                <w:color w:val="002060"/>
              </w:rPr>
            </w:pPr>
          </w:p>
        </w:tc>
        <w:tc>
          <w:tcPr>
            <w:tcW w:w="2211" w:type="dxa"/>
            <w:vAlign w:val="center"/>
          </w:tcPr>
          <w:p w:rsidR="003917ED"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Инспектор по кадрам</w:t>
            </w:r>
          </w:p>
          <w:p w:rsidR="00834DE3" w:rsidRPr="00284FBB" w:rsidRDefault="00834DE3" w:rsidP="00A8537D">
            <w:pPr>
              <w:contextualSpacing/>
              <w:jc w:val="center"/>
              <w:rPr>
                <w:rFonts w:ascii="Times New Roman" w:hAnsi="Times New Roman" w:cs="Times New Roman"/>
                <w:color w:val="002060"/>
              </w:rPr>
            </w:pPr>
          </w:p>
        </w:tc>
        <w:tc>
          <w:tcPr>
            <w:tcW w:w="765" w:type="dxa"/>
            <w:vAlign w:val="center"/>
          </w:tcPr>
          <w:p w:rsidR="00834DE3" w:rsidRPr="00284FBB" w:rsidRDefault="00834DE3" w:rsidP="00A8537D">
            <w:pPr>
              <w:contextualSpacing/>
              <w:jc w:val="center"/>
              <w:rPr>
                <w:rFonts w:ascii="Times New Roman" w:hAnsi="Times New Roman" w:cs="Times New Roman"/>
                <w:color w:val="002060"/>
              </w:rPr>
            </w:pPr>
            <w:r w:rsidRPr="00284FBB">
              <w:rPr>
                <w:rFonts w:ascii="Times New Roman" w:hAnsi="Times New Roman" w:cs="Times New Roman"/>
                <w:color w:val="002060"/>
              </w:rPr>
              <w:t>5</w:t>
            </w:r>
            <w:r w:rsidR="003917ED" w:rsidRPr="00284FBB">
              <w:rPr>
                <w:rFonts w:ascii="Times New Roman" w:hAnsi="Times New Roman" w:cs="Times New Roman"/>
                <w:color w:val="002060"/>
              </w:rPr>
              <w:t>3</w:t>
            </w:r>
            <w:r w:rsidRPr="00284FBB">
              <w:rPr>
                <w:rFonts w:ascii="Times New Roman" w:hAnsi="Times New Roman" w:cs="Times New Roman"/>
                <w:color w:val="002060"/>
              </w:rPr>
              <w:t>%</w:t>
            </w:r>
          </w:p>
        </w:tc>
        <w:tc>
          <w:tcPr>
            <w:tcW w:w="709" w:type="dxa"/>
            <w:tcBorders>
              <w:right w:val="single" w:sz="4" w:space="0" w:color="auto"/>
            </w:tcBorders>
            <w:vAlign w:val="center"/>
          </w:tcPr>
          <w:p w:rsidR="00834DE3" w:rsidRPr="00284FBB" w:rsidRDefault="00834DE3"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5</w:t>
            </w:r>
            <w:r w:rsidR="003917ED" w:rsidRPr="00284FBB">
              <w:rPr>
                <w:rFonts w:ascii="Times New Roman" w:hAnsi="Times New Roman" w:cs="Times New Roman"/>
                <w:color w:val="002060"/>
              </w:rPr>
              <w:t>5</w:t>
            </w:r>
            <w:r w:rsidRPr="00284FBB">
              <w:rPr>
                <w:rFonts w:ascii="Times New Roman" w:hAnsi="Times New Roman" w:cs="Times New Roman"/>
                <w:color w:val="002060"/>
              </w:rPr>
              <w:t>%</w:t>
            </w:r>
          </w:p>
        </w:tc>
        <w:tc>
          <w:tcPr>
            <w:tcW w:w="851"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60</w:t>
            </w:r>
            <w:r w:rsidR="00834DE3" w:rsidRPr="00284FBB">
              <w:rPr>
                <w:rFonts w:ascii="Times New Roman" w:hAnsi="Times New Roman" w:cs="Times New Roman"/>
                <w:color w:val="002060"/>
              </w:rPr>
              <w:t>%</w:t>
            </w:r>
          </w:p>
        </w:tc>
        <w:tc>
          <w:tcPr>
            <w:tcW w:w="850" w:type="dxa"/>
            <w:tcBorders>
              <w:left w:val="single" w:sz="4" w:space="0" w:color="auto"/>
              <w:right w:val="single" w:sz="4" w:space="0" w:color="auto"/>
            </w:tcBorders>
            <w:vAlign w:val="center"/>
          </w:tcPr>
          <w:p w:rsidR="00834DE3" w:rsidRPr="00284FBB" w:rsidRDefault="00834DE3"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6</w:t>
            </w:r>
            <w:r w:rsidR="003917ED" w:rsidRPr="00284FBB">
              <w:rPr>
                <w:rFonts w:ascii="Times New Roman" w:hAnsi="Times New Roman" w:cs="Times New Roman"/>
                <w:color w:val="002060"/>
              </w:rPr>
              <w:t>5</w:t>
            </w:r>
            <w:r w:rsidRPr="00284FBB">
              <w:rPr>
                <w:rFonts w:ascii="Times New Roman" w:hAnsi="Times New Roman" w:cs="Times New Roman"/>
                <w:color w:val="002060"/>
              </w:rPr>
              <w:t>%</w:t>
            </w:r>
          </w:p>
        </w:tc>
        <w:tc>
          <w:tcPr>
            <w:tcW w:w="828" w:type="dxa"/>
            <w:tcBorders>
              <w:left w:val="single" w:sz="4" w:space="0" w:color="auto"/>
              <w:right w:val="single" w:sz="4" w:space="0" w:color="auto"/>
            </w:tcBorders>
            <w:vAlign w:val="center"/>
          </w:tcPr>
          <w:p w:rsidR="00834DE3" w:rsidRPr="00284FBB" w:rsidRDefault="003917ED"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70</w:t>
            </w:r>
            <w:r w:rsidR="00834DE3" w:rsidRPr="00284FBB">
              <w:rPr>
                <w:rFonts w:ascii="Times New Roman" w:hAnsi="Times New Roman" w:cs="Times New Roman"/>
                <w:color w:val="002060"/>
              </w:rPr>
              <w:t>%</w:t>
            </w:r>
          </w:p>
        </w:tc>
        <w:tc>
          <w:tcPr>
            <w:tcW w:w="873" w:type="dxa"/>
            <w:tcBorders>
              <w:left w:val="single" w:sz="4" w:space="0" w:color="auto"/>
            </w:tcBorders>
            <w:vAlign w:val="center"/>
          </w:tcPr>
          <w:p w:rsidR="00834DE3" w:rsidRPr="00284FBB" w:rsidRDefault="00834DE3" w:rsidP="003917ED">
            <w:pPr>
              <w:contextualSpacing/>
              <w:jc w:val="center"/>
              <w:rPr>
                <w:rFonts w:ascii="Times New Roman" w:hAnsi="Times New Roman" w:cs="Times New Roman"/>
                <w:color w:val="002060"/>
              </w:rPr>
            </w:pPr>
            <w:r w:rsidRPr="00284FBB">
              <w:rPr>
                <w:rFonts w:ascii="Times New Roman" w:hAnsi="Times New Roman" w:cs="Times New Roman"/>
                <w:color w:val="002060"/>
              </w:rPr>
              <w:t>7</w:t>
            </w:r>
            <w:r w:rsidR="003917ED" w:rsidRPr="00284FBB">
              <w:rPr>
                <w:rFonts w:ascii="Times New Roman" w:hAnsi="Times New Roman" w:cs="Times New Roman"/>
                <w:color w:val="002060"/>
              </w:rPr>
              <w:t>5</w:t>
            </w:r>
            <w:r w:rsidRPr="00284FBB">
              <w:rPr>
                <w:rFonts w:ascii="Times New Roman" w:hAnsi="Times New Roman" w:cs="Times New Roman"/>
                <w:color w:val="002060"/>
              </w:rPr>
              <w:t>%</w:t>
            </w:r>
          </w:p>
        </w:tc>
      </w:tr>
    </w:tbl>
    <w:p w:rsidR="001B29AD" w:rsidRPr="001B29AD" w:rsidRDefault="00834DE3" w:rsidP="001B29AD">
      <w:pPr>
        <w:pStyle w:val="a3"/>
        <w:numPr>
          <w:ilvl w:val="1"/>
          <w:numId w:val="36"/>
        </w:numPr>
        <w:shd w:val="clear" w:color="auto" w:fill="FFFFFF"/>
        <w:spacing w:before="120" w:after="120" w:line="240" w:lineRule="auto"/>
        <w:textAlignment w:val="top"/>
        <w:rPr>
          <w:rFonts w:ascii="Times New Roman" w:eastAsia="Times New Roman" w:hAnsi="Times New Roman" w:cs="Times New Roman"/>
          <w:b/>
          <w:bCs/>
          <w:color w:val="002060"/>
          <w:sz w:val="24"/>
          <w:szCs w:val="24"/>
        </w:rPr>
      </w:pPr>
      <w:r w:rsidRPr="001B29AD">
        <w:rPr>
          <w:rFonts w:ascii="Times New Roman" w:eastAsia="Times New Roman" w:hAnsi="Times New Roman" w:cs="Times New Roman"/>
          <w:b/>
          <w:color w:val="002060"/>
          <w:sz w:val="24"/>
          <w:szCs w:val="24"/>
        </w:rPr>
        <w:t xml:space="preserve">Внутренние процессы. Показатели работы  </w:t>
      </w:r>
      <w:r w:rsidRPr="001B29AD">
        <w:rPr>
          <w:rFonts w:ascii="Times New Roman" w:hAnsi="Times New Roman" w:cs="Times New Roman"/>
          <w:b/>
          <w:color w:val="002060"/>
          <w:sz w:val="24"/>
          <w:szCs w:val="24"/>
        </w:rPr>
        <w:t>КГП на ПХВ  «</w:t>
      </w:r>
      <w:proofErr w:type="spellStart"/>
      <w:r w:rsidRPr="001B29AD">
        <w:rPr>
          <w:rFonts w:ascii="Times New Roman" w:hAnsi="Times New Roman" w:cs="Times New Roman"/>
          <w:b/>
          <w:color w:val="002060"/>
          <w:sz w:val="24"/>
          <w:szCs w:val="24"/>
        </w:rPr>
        <w:t>Атырауск</w:t>
      </w:r>
      <w:r w:rsidR="00460436" w:rsidRPr="001B29AD">
        <w:rPr>
          <w:rFonts w:ascii="Times New Roman" w:hAnsi="Times New Roman" w:cs="Times New Roman"/>
          <w:b/>
          <w:color w:val="002060"/>
          <w:sz w:val="24"/>
          <w:szCs w:val="24"/>
        </w:rPr>
        <w:t>ий</w:t>
      </w:r>
      <w:proofErr w:type="spellEnd"/>
      <w:r w:rsidR="00460436" w:rsidRPr="001B29AD">
        <w:rPr>
          <w:rFonts w:ascii="Times New Roman" w:hAnsi="Times New Roman" w:cs="Times New Roman"/>
          <w:b/>
          <w:color w:val="002060"/>
          <w:sz w:val="24"/>
          <w:szCs w:val="24"/>
        </w:rPr>
        <w:t xml:space="preserve"> </w:t>
      </w:r>
      <w:r w:rsidRPr="001B29AD">
        <w:rPr>
          <w:rFonts w:ascii="Times New Roman" w:hAnsi="Times New Roman" w:cs="Times New Roman"/>
          <w:b/>
          <w:color w:val="002060"/>
          <w:sz w:val="24"/>
          <w:szCs w:val="24"/>
        </w:rPr>
        <w:t>областн</w:t>
      </w:r>
      <w:r w:rsidR="00460436" w:rsidRPr="001B29AD">
        <w:rPr>
          <w:rFonts w:ascii="Times New Roman" w:hAnsi="Times New Roman" w:cs="Times New Roman"/>
          <w:b/>
          <w:color w:val="002060"/>
          <w:sz w:val="24"/>
          <w:szCs w:val="24"/>
        </w:rPr>
        <w:t>ой кожно-венерологический диспансер</w:t>
      </w:r>
      <w:r w:rsidRPr="001B29AD">
        <w:rPr>
          <w:rFonts w:ascii="Times New Roman" w:hAnsi="Times New Roman" w:cs="Times New Roman"/>
          <w:b/>
          <w:color w:val="002060"/>
          <w:sz w:val="24"/>
          <w:szCs w:val="24"/>
        </w:rPr>
        <w:t>»</w:t>
      </w:r>
      <w:proofErr w:type="gramStart"/>
      <w:r w:rsidRPr="001B29AD">
        <w:rPr>
          <w:rFonts w:ascii="Times New Roman" w:hAnsi="Times New Roman" w:cs="Times New Roman"/>
          <w:b/>
          <w:color w:val="002060"/>
          <w:sz w:val="24"/>
          <w:szCs w:val="24"/>
        </w:rPr>
        <w:t xml:space="preserve"> </w:t>
      </w:r>
      <w:r w:rsidR="001B29AD">
        <w:rPr>
          <w:rFonts w:ascii="Times New Roman" w:hAnsi="Times New Roman" w:cs="Times New Roman"/>
          <w:b/>
          <w:color w:val="002060"/>
          <w:sz w:val="24"/>
          <w:szCs w:val="24"/>
        </w:rPr>
        <w:t>.</w:t>
      </w:r>
      <w:proofErr w:type="gramEnd"/>
    </w:p>
    <w:p w:rsidR="001B29AD" w:rsidRPr="001B29AD" w:rsidRDefault="001B29AD" w:rsidP="001B29AD">
      <w:pPr>
        <w:pStyle w:val="a3"/>
        <w:shd w:val="clear" w:color="auto" w:fill="FFFFFF"/>
        <w:spacing w:before="120" w:after="120" w:line="240" w:lineRule="auto"/>
        <w:ind w:left="900"/>
        <w:textAlignment w:val="top"/>
        <w:rPr>
          <w:rFonts w:ascii="Times New Roman" w:eastAsia="Times New Roman" w:hAnsi="Times New Roman" w:cs="Times New Roman"/>
          <w:b/>
          <w:bCs/>
          <w:color w:val="002060"/>
          <w:sz w:val="24"/>
          <w:szCs w:val="24"/>
        </w:rPr>
      </w:pPr>
    </w:p>
    <w:p w:rsidR="00834DE3" w:rsidRPr="001B29AD" w:rsidRDefault="00834DE3" w:rsidP="001B29AD">
      <w:pPr>
        <w:shd w:val="clear" w:color="auto" w:fill="FFFFFF"/>
        <w:spacing w:before="120" w:after="120" w:line="240" w:lineRule="auto"/>
        <w:ind w:left="360"/>
        <w:textAlignment w:val="top"/>
        <w:rPr>
          <w:rFonts w:ascii="Times New Roman" w:eastAsia="Times New Roman" w:hAnsi="Times New Roman" w:cs="Times New Roman"/>
          <w:b/>
          <w:bCs/>
          <w:color w:val="002060"/>
          <w:sz w:val="24"/>
          <w:szCs w:val="24"/>
        </w:rPr>
      </w:pPr>
      <w:r w:rsidRPr="001B29AD">
        <w:rPr>
          <w:rFonts w:ascii="Times New Roman" w:eastAsia="Times New Roman" w:hAnsi="Times New Roman" w:cs="Times New Roman"/>
          <w:b/>
          <w:bCs/>
          <w:color w:val="002060"/>
          <w:sz w:val="24"/>
          <w:szCs w:val="24"/>
        </w:rPr>
        <w:lastRenderedPageBreak/>
        <w:t xml:space="preserve"> </w:t>
      </w:r>
    </w:p>
    <w:p w:rsidR="001B29AD" w:rsidRDefault="001B29AD" w:rsidP="001B29AD">
      <w:pPr>
        <w:shd w:val="clear" w:color="auto" w:fill="FFFFFF"/>
        <w:spacing w:before="120" w:after="120" w:line="240" w:lineRule="auto"/>
        <w:textAlignment w:val="top"/>
        <w:rPr>
          <w:rFonts w:ascii="Times New Roman" w:eastAsia="Times New Roman" w:hAnsi="Times New Roman" w:cs="Times New Roman"/>
          <w:b/>
          <w:bCs/>
          <w:color w:val="002060"/>
          <w:sz w:val="24"/>
          <w:szCs w:val="24"/>
        </w:rPr>
      </w:pPr>
    </w:p>
    <w:p w:rsidR="001B29AD" w:rsidRPr="001B29AD" w:rsidRDefault="001B29AD" w:rsidP="001B29AD">
      <w:pPr>
        <w:shd w:val="clear" w:color="auto" w:fill="FFFFFF"/>
        <w:spacing w:before="120" w:after="120" w:line="240" w:lineRule="auto"/>
        <w:textAlignment w:val="top"/>
        <w:rPr>
          <w:rFonts w:ascii="Times New Roman" w:eastAsia="Times New Roman" w:hAnsi="Times New Roman" w:cs="Times New Roman"/>
          <w:b/>
          <w:bCs/>
          <w:color w:val="002060"/>
          <w:sz w:val="24"/>
          <w:szCs w:val="24"/>
        </w:rPr>
      </w:pPr>
    </w:p>
    <w:p w:rsidR="00834DE3" w:rsidRPr="00EF175E" w:rsidRDefault="00834DE3" w:rsidP="00834DE3">
      <w:pPr>
        <w:shd w:val="clear" w:color="auto" w:fill="FFFFFF"/>
        <w:spacing w:before="120" w:after="120" w:line="240" w:lineRule="auto"/>
        <w:contextualSpacing/>
        <w:textAlignment w:val="top"/>
        <w:rPr>
          <w:rFonts w:ascii="Times New Roman" w:eastAsia="Times New Roman" w:hAnsi="Times New Roman" w:cs="Times New Roman"/>
          <w:b/>
          <w:color w:val="002060"/>
          <w:sz w:val="24"/>
          <w:szCs w:val="24"/>
        </w:rPr>
      </w:pPr>
    </w:p>
    <w:tbl>
      <w:tblPr>
        <w:tblStyle w:val="a7"/>
        <w:tblW w:w="15527" w:type="dxa"/>
        <w:tblLayout w:type="fixed"/>
        <w:tblLook w:val="04A0" w:firstRow="1" w:lastRow="0" w:firstColumn="1" w:lastColumn="0" w:noHBand="0" w:noVBand="1"/>
      </w:tblPr>
      <w:tblGrid>
        <w:gridCol w:w="390"/>
        <w:gridCol w:w="4178"/>
        <w:gridCol w:w="1437"/>
        <w:gridCol w:w="1581"/>
        <w:gridCol w:w="1870"/>
        <w:gridCol w:w="1284"/>
        <w:gridCol w:w="10"/>
        <w:gridCol w:w="1112"/>
        <w:gridCol w:w="12"/>
        <w:gridCol w:w="850"/>
        <w:gridCol w:w="38"/>
        <w:gridCol w:w="7"/>
        <w:gridCol w:w="906"/>
        <w:gridCol w:w="925"/>
        <w:gridCol w:w="927"/>
      </w:tblGrid>
      <w:tr w:rsidR="00834DE3" w:rsidRPr="00EF175E" w:rsidTr="00A8537D">
        <w:trPr>
          <w:trHeight w:val="276"/>
        </w:trPr>
        <w:tc>
          <w:tcPr>
            <w:tcW w:w="390"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w:t>
            </w:r>
          </w:p>
        </w:tc>
        <w:tc>
          <w:tcPr>
            <w:tcW w:w="4178"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Наименование целевого индикатора</w:t>
            </w:r>
          </w:p>
        </w:tc>
        <w:tc>
          <w:tcPr>
            <w:tcW w:w="1437"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roofErr w:type="spellStart"/>
            <w:r w:rsidRPr="00EF175E">
              <w:rPr>
                <w:rFonts w:ascii="Times New Roman" w:eastAsia="Times New Roman" w:hAnsi="Times New Roman" w:cs="Times New Roman"/>
                <w:color w:val="002060"/>
                <w:sz w:val="24"/>
                <w:szCs w:val="24"/>
              </w:rPr>
              <w:t>Ед</w:t>
            </w:r>
            <w:proofErr w:type="gramStart"/>
            <w:r w:rsidRPr="00EF175E">
              <w:rPr>
                <w:rFonts w:ascii="Times New Roman" w:eastAsia="Times New Roman" w:hAnsi="Times New Roman" w:cs="Times New Roman"/>
                <w:color w:val="002060"/>
                <w:sz w:val="24"/>
                <w:szCs w:val="24"/>
              </w:rPr>
              <w:t>.и</w:t>
            </w:r>
            <w:proofErr w:type="gramEnd"/>
            <w:r w:rsidRPr="00EF175E">
              <w:rPr>
                <w:rFonts w:ascii="Times New Roman" w:eastAsia="Times New Roman" w:hAnsi="Times New Roman" w:cs="Times New Roman"/>
                <w:color w:val="002060"/>
                <w:sz w:val="24"/>
                <w:szCs w:val="24"/>
              </w:rPr>
              <w:t>змере</w:t>
            </w:r>
            <w:proofErr w:type="spellEnd"/>
            <w:r w:rsidRPr="00EF175E">
              <w:rPr>
                <w:rFonts w:ascii="Times New Roman" w:eastAsia="Times New Roman" w:hAnsi="Times New Roman" w:cs="Times New Roman"/>
                <w:color w:val="002060"/>
                <w:sz w:val="24"/>
                <w:szCs w:val="24"/>
              </w:rPr>
              <w:t xml:space="preserve">- </w:t>
            </w:r>
            <w:proofErr w:type="spellStart"/>
            <w:r w:rsidRPr="00EF175E">
              <w:rPr>
                <w:rFonts w:ascii="Times New Roman" w:eastAsia="Times New Roman" w:hAnsi="Times New Roman" w:cs="Times New Roman"/>
                <w:color w:val="002060"/>
                <w:sz w:val="24"/>
                <w:szCs w:val="24"/>
              </w:rPr>
              <w:t>ния</w:t>
            </w:r>
            <w:proofErr w:type="spellEnd"/>
          </w:p>
        </w:tc>
        <w:tc>
          <w:tcPr>
            <w:tcW w:w="1581" w:type="dxa"/>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Источник информации</w:t>
            </w:r>
          </w:p>
        </w:tc>
        <w:tc>
          <w:tcPr>
            <w:tcW w:w="1870" w:type="dxa"/>
            <w:vMerge w:val="restart"/>
            <w:vAlign w:val="center"/>
          </w:tcPr>
          <w:p w:rsidR="00834DE3" w:rsidRPr="00EF175E" w:rsidRDefault="00460436"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Ответ</w:t>
            </w:r>
            <w:r w:rsidR="00834DE3" w:rsidRPr="00EF175E">
              <w:rPr>
                <w:rFonts w:ascii="Times New Roman" w:eastAsia="Times New Roman" w:hAnsi="Times New Roman" w:cs="Times New Roman"/>
                <w:color w:val="002060"/>
                <w:sz w:val="24"/>
                <w:szCs w:val="24"/>
              </w:rPr>
              <w:t>ственные</w:t>
            </w:r>
          </w:p>
        </w:tc>
        <w:tc>
          <w:tcPr>
            <w:tcW w:w="1294" w:type="dxa"/>
            <w:gridSpan w:val="2"/>
            <w:vMerge w:val="restart"/>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Факт</w:t>
            </w:r>
            <w:proofErr w:type="gramStart"/>
            <w:r w:rsidRPr="00EF175E">
              <w:rPr>
                <w:rFonts w:ascii="Times New Roman" w:eastAsia="Times New Roman" w:hAnsi="Times New Roman" w:cs="Times New Roman"/>
                <w:color w:val="002060"/>
                <w:sz w:val="24"/>
                <w:szCs w:val="24"/>
              </w:rPr>
              <w:t>.</w:t>
            </w:r>
            <w:proofErr w:type="gramEnd"/>
            <w:r w:rsidRPr="00EF175E">
              <w:rPr>
                <w:rFonts w:ascii="Times New Roman" w:eastAsia="Times New Roman" w:hAnsi="Times New Roman" w:cs="Times New Roman"/>
                <w:color w:val="002060"/>
                <w:sz w:val="24"/>
                <w:szCs w:val="24"/>
              </w:rPr>
              <w:t xml:space="preserve"> </w:t>
            </w:r>
            <w:proofErr w:type="gramStart"/>
            <w:r w:rsidRPr="00EF175E">
              <w:rPr>
                <w:rFonts w:ascii="Times New Roman" w:eastAsia="Times New Roman" w:hAnsi="Times New Roman" w:cs="Times New Roman"/>
                <w:color w:val="002060"/>
                <w:sz w:val="24"/>
                <w:szCs w:val="24"/>
              </w:rPr>
              <w:t>т</w:t>
            </w:r>
            <w:proofErr w:type="gramEnd"/>
            <w:r w:rsidRPr="00EF175E">
              <w:rPr>
                <w:rFonts w:ascii="Times New Roman" w:eastAsia="Times New Roman" w:hAnsi="Times New Roman" w:cs="Times New Roman"/>
                <w:color w:val="002060"/>
                <w:sz w:val="24"/>
                <w:szCs w:val="24"/>
              </w:rPr>
              <w:t>ек/года</w:t>
            </w:r>
          </w:p>
        </w:tc>
        <w:tc>
          <w:tcPr>
            <w:tcW w:w="4777" w:type="dxa"/>
            <w:gridSpan w:val="8"/>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План</w:t>
            </w:r>
            <w:r w:rsidR="00460436">
              <w:rPr>
                <w:rFonts w:ascii="Times New Roman" w:eastAsia="Times New Roman" w:hAnsi="Times New Roman" w:cs="Times New Roman"/>
                <w:color w:val="002060"/>
                <w:sz w:val="24"/>
                <w:szCs w:val="24"/>
              </w:rPr>
              <w:t xml:space="preserve"> </w:t>
            </w:r>
            <w:r w:rsidRPr="00EF175E">
              <w:rPr>
                <w:rFonts w:ascii="Times New Roman" w:eastAsia="Times New Roman" w:hAnsi="Times New Roman" w:cs="Times New Roman"/>
                <w:color w:val="002060"/>
                <w:sz w:val="24"/>
                <w:szCs w:val="24"/>
              </w:rPr>
              <w:t>(годы)</w:t>
            </w:r>
          </w:p>
        </w:tc>
      </w:tr>
      <w:tr w:rsidR="00834DE3" w:rsidRPr="00EF175E" w:rsidTr="00A8537D">
        <w:trPr>
          <w:trHeight w:val="185"/>
        </w:trPr>
        <w:tc>
          <w:tcPr>
            <w:tcW w:w="390"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4178"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437"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581"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870" w:type="dxa"/>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294" w:type="dxa"/>
            <w:gridSpan w:val="2"/>
            <w:vMerge/>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11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2017</w:t>
            </w:r>
          </w:p>
        </w:tc>
        <w:tc>
          <w:tcPr>
            <w:tcW w:w="907" w:type="dxa"/>
            <w:gridSpan w:val="4"/>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2018</w:t>
            </w:r>
          </w:p>
        </w:tc>
        <w:tc>
          <w:tcPr>
            <w:tcW w:w="906"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2019</w:t>
            </w:r>
          </w:p>
        </w:tc>
        <w:tc>
          <w:tcPr>
            <w:tcW w:w="925"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2020</w:t>
            </w:r>
          </w:p>
        </w:tc>
        <w:tc>
          <w:tcPr>
            <w:tcW w:w="927"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2021</w:t>
            </w:r>
          </w:p>
        </w:tc>
      </w:tr>
      <w:tr w:rsidR="00834DE3" w:rsidRPr="00EF175E" w:rsidTr="00A8537D">
        <w:trPr>
          <w:trHeight w:val="162"/>
        </w:trPr>
        <w:tc>
          <w:tcPr>
            <w:tcW w:w="390"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w:t>
            </w:r>
          </w:p>
        </w:tc>
        <w:tc>
          <w:tcPr>
            <w:tcW w:w="4178"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w:t>
            </w:r>
          </w:p>
        </w:tc>
        <w:tc>
          <w:tcPr>
            <w:tcW w:w="1437"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3</w:t>
            </w:r>
          </w:p>
        </w:tc>
        <w:tc>
          <w:tcPr>
            <w:tcW w:w="1581"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4</w:t>
            </w:r>
          </w:p>
        </w:tc>
        <w:tc>
          <w:tcPr>
            <w:tcW w:w="1870"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5</w:t>
            </w:r>
          </w:p>
        </w:tc>
        <w:tc>
          <w:tcPr>
            <w:tcW w:w="1294" w:type="dxa"/>
            <w:gridSpan w:val="2"/>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6</w:t>
            </w:r>
          </w:p>
        </w:tc>
        <w:tc>
          <w:tcPr>
            <w:tcW w:w="1112"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7</w:t>
            </w:r>
          </w:p>
        </w:tc>
        <w:tc>
          <w:tcPr>
            <w:tcW w:w="907" w:type="dxa"/>
            <w:gridSpan w:val="4"/>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8</w:t>
            </w:r>
          </w:p>
        </w:tc>
        <w:tc>
          <w:tcPr>
            <w:tcW w:w="906"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9</w:t>
            </w:r>
          </w:p>
        </w:tc>
        <w:tc>
          <w:tcPr>
            <w:tcW w:w="925"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10</w:t>
            </w:r>
          </w:p>
        </w:tc>
        <w:tc>
          <w:tcPr>
            <w:tcW w:w="927"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11</w:t>
            </w:r>
          </w:p>
        </w:tc>
      </w:tr>
      <w:tr w:rsidR="00834DE3" w:rsidRPr="00EF175E" w:rsidTr="00A8537D">
        <w:trPr>
          <w:trHeight w:val="290"/>
        </w:trPr>
        <w:tc>
          <w:tcPr>
            <w:tcW w:w="390"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p>
        </w:tc>
        <w:tc>
          <w:tcPr>
            <w:tcW w:w="15137" w:type="dxa"/>
            <w:gridSpan w:val="14"/>
            <w:vAlign w:val="center"/>
          </w:tcPr>
          <w:p w:rsidR="00834DE3" w:rsidRPr="00EF175E" w:rsidRDefault="00834DE3" w:rsidP="00A8537D">
            <w:pPr>
              <w:contextualSpacing/>
              <w:textAlignment w:val="top"/>
              <w:rPr>
                <w:rFonts w:ascii="Times New Roman" w:eastAsia="Times New Roman" w:hAnsi="Times New Roman" w:cs="Times New Roman"/>
                <w:b/>
                <w:color w:val="002060"/>
                <w:sz w:val="24"/>
                <w:szCs w:val="24"/>
              </w:rPr>
            </w:pPr>
            <w:r w:rsidRPr="00EF175E">
              <w:rPr>
                <w:rFonts w:ascii="Times New Roman" w:eastAsia="Times New Roman" w:hAnsi="Times New Roman" w:cs="Times New Roman"/>
                <w:b/>
                <w:color w:val="002060"/>
                <w:sz w:val="24"/>
                <w:szCs w:val="24"/>
              </w:rPr>
              <w:t>Целевые индикаторы:</w:t>
            </w:r>
          </w:p>
        </w:tc>
      </w:tr>
      <w:tr w:rsidR="00834DE3" w:rsidRPr="00EF175E" w:rsidTr="00A8537D">
        <w:trPr>
          <w:trHeight w:val="707"/>
        </w:trPr>
        <w:tc>
          <w:tcPr>
            <w:tcW w:w="390"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w:t>
            </w:r>
          </w:p>
        </w:tc>
        <w:tc>
          <w:tcPr>
            <w:tcW w:w="4178" w:type="dxa"/>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Уровень потребления стационарной  помощи пациентами в рамках госзаказа</w:t>
            </w:r>
          </w:p>
        </w:tc>
        <w:tc>
          <w:tcPr>
            <w:tcW w:w="1437"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Число </w:t>
            </w:r>
            <w:proofErr w:type="gramStart"/>
            <w:r w:rsidRPr="00EF175E">
              <w:rPr>
                <w:rFonts w:ascii="Times New Roman" w:eastAsia="Times New Roman" w:hAnsi="Times New Roman" w:cs="Times New Roman"/>
                <w:color w:val="002060"/>
                <w:sz w:val="24"/>
                <w:szCs w:val="24"/>
              </w:rPr>
              <w:t>про-леченных</w:t>
            </w:r>
            <w:proofErr w:type="gramEnd"/>
            <w:r w:rsidRPr="00EF175E">
              <w:rPr>
                <w:rFonts w:ascii="Times New Roman" w:eastAsia="Times New Roman" w:hAnsi="Times New Roman" w:cs="Times New Roman"/>
                <w:color w:val="002060"/>
                <w:sz w:val="24"/>
                <w:szCs w:val="24"/>
              </w:rPr>
              <w:t xml:space="preserve"> случаев</w:t>
            </w:r>
          </w:p>
        </w:tc>
        <w:tc>
          <w:tcPr>
            <w:tcW w:w="1581"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Статистический отчет</w:t>
            </w:r>
          </w:p>
        </w:tc>
        <w:tc>
          <w:tcPr>
            <w:tcW w:w="1870" w:type="dxa"/>
            <w:vAlign w:val="center"/>
          </w:tcPr>
          <w:p w:rsidR="00834DE3" w:rsidRPr="00EF175E" w:rsidRDefault="007C25E9" w:rsidP="00A8537D">
            <w:pPr>
              <w:contextualSpacing/>
              <w:jc w:val="center"/>
              <w:textAlignment w:val="top"/>
              <w:rPr>
                <w:rFonts w:ascii="Times New Roman" w:eastAsia="Times New Roman" w:hAnsi="Times New Roman" w:cs="Times New Roman"/>
                <w:color w:val="002060"/>
                <w:sz w:val="24"/>
                <w:szCs w:val="24"/>
              </w:rPr>
            </w:pPr>
            <w:proofErr w:type="spellStart"/>
            <w:r>
              <w:rPr>
                <w:rFonts w:ascii="Times New Roman" w:eastAsia="Times New Roman" w:hAnsi="Times New Roman" w:cs="Times New Roman"/>
                <w:color w:val="002060"/>
                <w:sz w:val="24"/>
                <w:szCs w:val="24"/>
              </w:rPr>
              <w:t>Орг</w:t>
            </w:r>
            <w:proofErr w:type="gramStart"/>
            <w:r>
              <w:rPr>
                <w:rFonts w:ascii="Times New Roman" w:eastAsia="Times New Roman" w:hAnsi="Times New Roman" w:cs="Times New Roman"/>
                <w:color w:val="002060"/>
                <w:sz w:val="24"/>
                <w:szCs w:val="24"/>
              </w:rPr>
              <w:t>.о</w:t>
            </w:r>
            <w:proofErr w:type="gramEnd"/>
            <w:r>
              <w:rPr>
                <w:rFonts w:ascii="Times New Roman" w:eastAsia="Times New Roman" w:hAnsi="Times New Roman" w:cs="Times New Roman"/>
                <w:color w:val="002060"/>
                <w:sz w:val="24"/>
                <w:szCs w:val="24"/>
              </w:rPr>
              <w:t>тдел</w:t>
            </w:r>
            <w:proofErr w:type="spellEnd"/>
          </w:p>
        </w:tc>
        <w:tc>
          <w:tcPr>
            <w:tcW w:w="1284" w:type="dxa"/>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1169</w:t>
            </w:r>
          </w:p>
        </w:tc>
        <w:tc>
          <w:tcPr>
            <w:tcW w:w="1134" w:type="dxa"/>
            <w:gridSpan w:val="3"/>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1400</w:t>
            </w:r>
          </w:p>
        </w:tc>
        <w:tc>
          <w:tcPr>
            <w:tcW w:w="888" w:type="dxa"/>
            <w:gridSpan w:val="2"/>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1480</w:t>
            </w:r>
          </w:p>
        </w:tc>
        <w:tc>
          <w:tcPr>
            <w:tcW w:w="913" w:type="dxa"/>
            <w:gridSpan w:val="2"/>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1520</w:t>
            </w:r>
          </w:p>
        </w:tc>
        <w:tc>
          <w:tcPr>
            <w:tcW w:w="925" w:type="dxa"/>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1520</w:t>
            </w:r>
          </w:p>
        </w:tc>
        <w:tc>
          <w:tcPr>
            <w:tcW w:w="927" w:type="dxa"/>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1550</w:t>
            </w:r>
          </w:p>
        </w:tc>
      </w:tr>
      <w:tr w:rsidR="00834DE3" w:rsidRPr="00EF175E" w:rsidTr="00A8537D">
        <w:trPr>
          <w:trHeight w:val="449"/>
        </w:trPr>
        <w:tc>
          <w:tcPr>
            <w:tcW w:w="390"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w:t>
            </w:r>
          </w:p>
        </w:tc>
        <w:tc>
          <w:tcPr>
            <w:tcW w:w="4178" w:type="dxa"/>
            <w:vAlign w:val="center"/>
          </w:tcPr>
          <w:p w:rsidR="00834DE3" w:rsidRPr="00EF175E" w:rsidRDefault="00834DE3"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Число коек в стационаре</w:t>
            </w:r>
          </w:p>
        </w:tc>
        <w:tc>
          <w:tcPr>
            <w:tcW w:w="1437"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Число коек</w:t>
            </w:r>
          </w:p>
        </w:tc>
        <w:tc>
          <w:tcPr>
            <w:tcW w:w="1581" w:type="dxa"/>
            <w:vAlign w:val="center"/>
          </w:tcPr>
          <w:p w:rsidR="00834DE3" w:rsidRPr="00EF175E" w:rsidRDefault="00834DE3"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Статистический отчет</w:t>
            </w:r>
          </w:p>
        </w:tc>
        <w:tc>
          <w:tcPr>
            <w:tcW w:w="1870" w:type="dxa"/>
            <w:vAlign w:val="center"/>
          </w:tcPr>
          <w:p w:rsidR="00834DE3" w:rsidRPr="00EF175E" w:rsidRDefault="007C25E9" w:rsidP="00A8537D">
            <w:pPr>
              <w:contextualSpacing/>
              <w:jc w:val="center"/>
              <w:textAlignment w:val="top"/>
              <w:rPr>
                <w:rFonts w:ascii="Times New Roman" w:eastAsia="Times New Roman" w:hAnsi="Times New Roman" w:cs="Times New Roman"/>
                <w:color w:val="002060"/>
                <w:sz w:val="24"/>
                <w:szCs w:val="24"/>
              </w:rPr>
            </w:pPr>
            <w:proofErr w:type="spellStart"/>
            <w:r>
              <w:rPr>
                <w:rFonts w:ascii="Times New Roman" w:eastAsia="Times New Roman" w:hAnsi="Times New Roman" w:cs="Times New Roman"/>
                <w:color w:val="002060"/>
                <w:sz w:val="24"/>
                <w:szCs w:val="24"/>
              </w:rPr>
              <w:t>Орг</w:t>
            </w:r>
            <w:proofErr w:type="gramStart"/>
            <w:r>
              <w:rPr>
                <w:rFonts w:ascii="Times New Roman" w:eastAsia="Times New Roman" w:hAnsi="Times New Roman" w:cs="Times New Roman"/>
                <w:color w:val="002060"/>
                <w:sz w:val="24"/>
                <w:szCs w:val="24"/>
              </w:rPr>
              <w:t>.о</w:t>
            </w:r>
            <w:proofErr w:type="gramEnd"/>
            <w:r>
              <w:rPr>
                <w:rFonts w:ascii="Times New Roman" w:eastAsia="Times New Roman" w:hAnsi="Times New Roman" w:cs="Times New Roman"/>
                <w:color w:val="002060"/>
                <w:sz w:val="24"/>
                <w:szCs w:val="24"/>
              </w:rPr>
              <w:t>тдел</w:t>
            </w:r>
            <w:proofErr w:type="spellEnd"/>
          </w:p>
        </w:tc>
        <w:tc>
          <w:tcPr>
            <w:tcW w:w="1284" w:type="dxa"/>
            <w:vAlign w:val="center"/>
          </w:tcPr>
          <w:p w:rsidR="00834DE3" w:rsidRPr="00EF175E" w:rsidRDefault="00460436"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00834DE3" w:rsidRPr="00EF175E">
              <w:rPr>
                <w:rFonts w:ascii="Times New Roman" w:eastAsia="Times New Roman" w:hAnsi="Times New Roman" w:cs="Times New Roman"/>
                <w:color w:val="002060"/>
                <w:sz w:val="24"/>
                <w:szCs w:val="24"/>
              </w:rPr>
              <w:t>0</w:t>
            </w:r>
          </w:p>
        </w:tc>
        <w:tc>
          <w:tcPr>
            <w:tcW w:w="1134" w:type="dxa"/>
            <w:gridSpan w:val="3"/>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00834DE3" w:rsidRPr="00EF175E">
              <w:rPr>
                <w:rFonts w:ascii="Times New Roman" w:eastAsia="Times New Roman" w:hAnsi="Times New Roman" w:cs="Times New Roman"/>
                <w:color w:val="002060"/>
                <w:sz w:val="24"/>
                <w:szCs w:val="24"/>
              </w:rPr>
              <w:t>0</w:t>
            </w:r>
          </w:p>
        </w:tc>
        <w:tc>
          <w:tcPr>
            <w:tcW w:w="888" w:type="dxa"/>
            <w:gridSpan w:val="2"/>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00834DE3" w:rsidRPr="00EF175E">
              <w:rPr>
                <w:rFonts w:ascii="Times New Roman" w:eastAsia="Times New Roman" w:hAnsi="Times New Roman" w:cs="Times New Roman"/>
                <w:color w:val="002060"/>
                <w:sz w:val="24"/>
                <w:szCs w:val="24"/>
              </w:rPr>
              <w:t>0</w:t>
            </w:r>
          </w:p>
        </w:tc>
        <w:tc>
          <w:tcPr>
            <w:tcW w:w="913" w:type="dxa"/>
            <w:gridSpan w:val="2"/>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00834DE3" w:rsidRPr="00EF175E">
              <w:rPr>
                <w:rFonts w:ascii="Times New Roman" w:eastAsia="Times New Roman" w:hAnsi="Times New Roman" w:cs="Times New Roman"/>
                <w:color w:val="002060"/>
                <w:sz w:val="24"/>
                <w:szCs w:val="24"/>
              </w:rPr>
              <w:t>0</w:t>
            </w:r>
          </w:p>
        </w:tc>
        <w:tc>
          <w:tcPr>
            <w:tcW w:w="925" w:type="dxa"/>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00834DE3" w:rsidRPr="00EF175E">
              <w:rPr>
                <w:rFonts w:ascii="Times New Roman" w:eastAsia="Times New Roman" w:hAnsi="Times New Roman" w:cs="Times New Roman"/>
                <w:color w:val="002060"/>
                <w:sz w:val="24"/>
                <w:szCs w:val="24"/>
              </w:rPr>
              <w:t>0</w:t>
            </w:r>
          </w:p>
        </w:tc>
        <w:tc>
          <w:tcPr>
            <w:tcW w:w="927" w:type="dxa"/>
            <w:vAlign w:val="center"/>
          </w:tcPr>
          <w:p w:rsidR="00834DE3" w:rsidRPr="00EF175E" w:rsidRDefault="00460436" w:rsidP="00460436">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00834DE3" w:rsidRPr="00EF175E">
              <w:rPr>
                <w:rFonts w:ascii="Times New Roman" w:eastAsia="Times New Roman" w:hAnsi="Times New Roman" w:cs="Times New Roman"/>
                <w:color w:val="002060"/>
                <w:sz w:val="24"/>
                <w:szCs w:val="24"/>
              </w:rPr>
              <w:t>0</w:t>
            </w:r>
          </w:p>
        </w:tc>
      </w:tr>
      <w:tr w:rsidR="007C25E9" w:rsidRPr="00EF175E" w:rsidTr="00A8537D">
        <w:trPr>
          <w:trHeight w:val="1077"/>
        </w:trPr>
        <w:tc>
          <w:tcPr>
            <w:tcW w:w="39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3</w:t>
            </w:r>
          </w:p>
        </w:tc>
        <w:tc>
          <w:tcPr>
            <w:tcW w:w="4178" w:type="dxa"/>
          </w:tcPr>
          <w:p w:rsidR="007C25E9" w:rsidRDefault="007C25E9" w:rsidP="00A8537D">
            <w:pPr>
              <w:rPr>
                <w:rFonts w:ascii="Times New Roman" w:hAnsi="Times New Roman" w:cs="Times New Roman"/>
                <w:color w:val="002060"/>
                <w:sz w:val="24"/>
                <w:szCs w:val="24"/>
                <w:lang w:val="kk-KZ"/>
              </w:rPr>
            </w:pPr>
          </w:p>
          <w:p w:rsidR="007C25E9" w:rsidRDefault="007C25E9" w:rsidP="00A8537D">
            <w:pPr>
              <w:rPr>
                <w:rFonts w:ascii="Times New Roman" w:hAnsi="Times New Roman" w:cs="Times New Roman"/>
                <w:color w:val="002060"/>
                <w:sz w:val="24"/>
                <w:szCs w:val="24"/>
                <w:lang w:val="kk-KZ"/>
              </w:rPr>
            </w:pPr>
          </w:p>
          <w:p w:rsidR="007C25E9" w:rsidRPr="00EF175E" w:rsidRDefault="007C25E9" w:rsidP="00A8537D">
            <w:pPr>
              <w:rPr>
                <w:rFonts w:ascii="Times New Roman" w:hAnsi="Times New Roman" w:cs="Times New Roman"/>
                <w:color w:val="002060"/>
                <w:sz w:val="24"/>
                <w:szCs w:val="24"/>
                <w:lang w:val="en-US"/>
              </w:rPr>
            </w:pPr>
            <w:r w:rsidRPr="00EF175E">
              <w:rPr>
                <w:rFonts w:ascii="Times New Roman" w:hAnsi="Times New Roman" w:cs="Times New Roman"/>
                <w:color w:val="002060"/>
                <w:sz w:val="24"/>
                <w:szCs w:val="24"/>
                <w:lang w:val="kk-KZ"/>
              </w:rPr>
              <w:t xml:space="preserve">Работа койки </w:t>
            </w:r>
          </w:p>
        </w:tc>
        <w:tc>
          <w:tcPr>
            <w:tcW w:w="1437" w:type="dxa"/>
            <w:vAlign w:val="center"/>
          </w:tcPr>
          <w:p w:rsidR="007C25E9" w:rsidRDefault="007C25E9" w:rsidP="00A8537D">
            <w:pPr>
              <w:contextualSpacing/>
              <w:jc w:val="center"/>
              <w:textAlignment w:val="top"/>
              <w:rPr>
                <w:rFonts w:ascii="Times New Roman" w:eastAsia="Times New Roman" w:hAnsi="Times New Roman" w:cs="Times New Roman"/>
                <w:color w:val="002060"/>
                <w:sz w:val="24"/>
                <w:szCs w:val="24"/>
              </w:rPr>
            </w:pPr>
          </w:p>
          <w:p w:rsidR="007C25E9"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Число коек/Число койко-дней</w:t>
            </w:r>
          </w:p>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1581"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Статистические отчеты</w:t>
            </w:r>
          </w:p>
        </w:tc>
        <w:tc>
          <w:tcPr>
            <w:tcW w:w="187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roofErr w:type="spellStart"/>
            <w:r>
              <w:rPr>
                <w:rFonts w:ascii="Times New Roman" w:eastAsia="Times New Roman" w:hAnsi="Times New Roman" w:cs="Times New Roman"/>
                <w:color w:val="002060"/>
                <w:sz w:val="24"/>
                <w:szCs w:val="24"/>
              </w:rPr>
              <w:t>Орг</w:t>
            </w:r>
            <w:proofErr w:type="gramStart"/>
            <w:r>
              <w:rPr>
                <w:rFonts w:ascii="Times New Roman" w:eastAsia="Times New Roman" w:hAnsi="Times New Roman" w:cs="Times New Roman"/>
                <w:color w:val="002060"/>
                <w:sz w:val="24"/>
                <w:szCs w:val="24"/>
              </w:rPr>
              <w:t>.о</w:t>
            </w:r>
            <w:proofErr w:type="gramEnd"/>
            <w:r>
              <w:rPr>
                <w:rFonts w:ascii="Times New Roman" w:eastAsia="Times New Roman" w:hAnsi="Times New Roman" w:cs="Times New Roman"/>
                <w:color w:val="002060"/>
                <w:sz w:val="24"/>
                <w:szCs w:val="24"/>
              </w:rPr>
              <w:t>тдел</w:t>
            </w:r>
            <w:proofErr w:type="spellEnd"/>
          </w:p>
        </w:tc>
        <w:tc>
          <w:tcPr>
            <w:tcW w:w="1284" w:type="dxa"/>
            <w:vAlign w:val="center"/>
          </w:tcPr>
          <w:p w:rsidR="007C25E9" w:rsidRPr="00EF175E" w:rsidRDefault="007C25E9" w:rsidP="00A8537D">
            <w:pPr>
              <w:jc w:val="center"/>
              <w:rPr>
                <w:rFonts w:ascii="Times New Roman" w:hAnsi="Times New Roman" w:cs="Times New Roman"/>
                <w:color w:val="002060"/>
                <w:sz w:val="24"/>
                <w:szCs w:val="24"/>
                <w:highlight w:val="yellow"/>
              </w:rPr>
            </w:pPr>
            <w:r w:rsidRPr="00EF175E">
              <w:rPr>
                <w:rFonts w:ascii="Times New Roman" w:hAnsi="Times New Roman" w:cs="Times New Roman"/>
                <w:color w:val="002060"/>
                <w:sz w:val="24"/>
                <w:szCs w:val="24"/>
              </w:rPr>
              <w:t>300,2</w:t>
            </w:r>
          </w:p>
        </w:tc>
        <w:tc>
          <w:tcPr>
            <w:tcW w:w="1134" w:type="dxa"/>
            <w:gridSpan w:val="3"/>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290</w:t>
            </w:r>
          </w:p>
        </w:tc>
        <w:tc>
          <w:tcPr>
            <w:tcW w:w="888" w:type="dxa"/>
            <w:gridSpan w:val="2"/>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296</w:t>
            </w:r>
          </w:p>
        </w:tc>
        <w:tc>
          <w:tcPr>
            <w:tcW w:w="913" w:type="dxa"/>
            <w:gridSpan w:val="2"/>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298</w:t>
            </w:r>
          </w:p>
        </w:tc>
        <w:tc>
          <w:tcPr>
            <w:tcW w:w="925"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300</w:t>
            </w:r>
          </w:p>
        </w:tc>
        <w:tc>
          <w:tcPr>
            <w:tcW w:w="927"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302</w:t>
            </w:r>
          </w:p>
        </w:tc>
      </w:tr>
      <w:tr w:rsidR="007C25E9" w:rsidRPr="00EF175E" w:rsidTr="00A8537D">
        <w:trPr>
          <w:trHeight w:val="1069"/>
        </w:trPr>
        <w:tc>
          <w:tcPr>
            <w:tcW w:w="39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4</w:t>
            </w:r>
          </w:p>
        </w:tc>
        <w:tc>
          <w:tcPr>
            <w:tcW w:w="4178" w:type="dxa"/>
          </w:tcPr>
          <w:p w:rsidR="007C25E9" w:rsidRDefault="007C25E9" w:rsidP="00A8537D">
            <w:pPr>
              <w:tabs>
                <w:tab w:val="left" w:pos="1719"/>
              </w:tabs>
              <w:rPr>
                <w:rFonts w:ascii="Times New Roman" w:hAnsi="Times New Roman" w:cs="Times New Roman"/>
                <w:color w:val="002060"/>
                <w:sz w:val="24"/>
                <w:szCs w:val="24"/>
                <w:lang w:val="kk-KZ"/>
              </w:rPr>
            </w:pPr>
          </w:p>
          <w:p w:rsidR="007C25E9" w:rsidRDefault="007C25E9" w:rsidP="00A8537D">
            <w:pPr>
              <w:tabs>
                <w:tab w:val="left" w:pos="1719"/>
              </w:tabs>
              <w:rPr>
                <w:rFonts w:ascii="Times New Roman" w:hAnsi="Times New Roman" w:cs="Times New Roman"/>
                <w:color w:val="002060"/>
                <w:sz w:val="24"/>
                <w:szCs w:val="24"/>
                <w:lang w:val="kk-KZ"/>
              </w:rPr>
            </w:pPr>
          </w:p>
          <w:p w:rsidR="007C25E9" w:rsidRPr="00EF175E" w:rsidRDefault="007C25E9" w:rsidP="00A8537D">
            <w:pPr>
              <w:tabs>
                <w:tab w:val="left" w:pos="1719"/>
              </w:tabs>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Пребывание одного больного на койке</w:t>
            </w:r>
          </w:p>
        </w:tc>
        <w:tc>
          <w:tcPr>
            <w:tcW w:w="1437" w:type="dxa"/>
            <w:vAlign w:val="center"/>
          </w:tcPr>
          <w:p w:rsidR="007C25E9" w:rsidRDefault="007C25E9" w:rsidP="007C25E9">
            <w:pPr>
              <w:contextualSpacing/>
              <w:jc w:val="center"/>
              <w:textAlignment w:val="top"/>
              <w:rPr>
                <w:rFonts w:ascii="Times New Roman" w:eastAsia="Times New Roman" w:hAnsi="Times New Roman" w:cs="Times New Roman"/>
                <w:color w:val="002060"/>
                <w:sz w:val="24"/>
                <w:szCs w:val="24"/>
              </w:rPr>
            </w:pPr>
          </w:p>
          <w:p w:rsidR="007C25E9" w:rsidRDefault="007C25E9" w:rsidP="007C25E9">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Число коек/Число пролеченных больных</w:t>
            </w:r>
          </w:p>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1581"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Статистические отчеты</w:t>
            </w:r>
          </w:p>
        </w:tc>
        <w:tc>
          <w:tcPr>
            <w:tcW w:w="187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roofErr w:type="spellStart"/>
            <w:r>
              <w:rPr>
                <w:rFonts w:ascii="Times New Roman" w:eastAsia="Times New Roman" w:hAnsi="Times New Roman" w:cs="Times New Roman"/>
                <w:color w:val="002060"/>
                <w:sz w:val="24"/>
                <w:szCs w:val="24"/>
              </w:rPr>
              <w:t>Орг</w:t>
            </w:r>
            <w:proofErr w:type="gramStart"/>
            <w:r>
              <w:rPr>
                <w:rFonts w:ascii="Times New Roman" w:eastAsia="Times New Roman" w:hAnsi="Times New Roman" w:cs="Times New Roman"/>
                <w:color w:val="002060"/>
                <w:sz w:val="24"/>
                <w:szCs w:val="24"/>
              </w:rPr>
              <w:t>.о</w:t>
            </w:r>
            <w:proofErr w:type="gramEnd"/>
            <w:r>
              <w:rPr>
                <w:rFonts w:ascii="Times New Roman" w:eastAsia="Times New Roman" w:hAnsi="Times New Roman" w:cs="Times New Roman"/>
                <w:color w:val="002060"/>
                <w:sz w:val="24"/>
                <w:szCs w:val="24"/>
              </w:rPr>
              <w:t>тдел</w:t>
            </w:r>
            <w:proofErr w:type="spellEnd"/>
          </w:p>
        </w:tc>
        <w:tc>
          <w:tcPr>
            <w:tcW w:w="1284"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13,9</w:t>
            </w:r>
          </w:p>
        </w:tc>
        <w:tc>
          <w:tcPr>
            <w:tcW w:w="1134" w:type="dxa"/>
            <w:gridSpan w:val="3"/>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13,7</w:t>
            </w:r>
          </w:p>
        </w:tc>
        <w:tc>
          <w:tcPr>
            <w:tcW w:w="888" w:type="dxa"/>
            <w:gridSpan w:val="2"/>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13,5</w:t>
            </w:r>
          </w:p>
        </w:tc>
        <w:tc>
          <w:tcPr>
            <w:tcW w:w="913" w:type="dxa"/>
            <w:gridSpan w:val="2"/>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13,5</w:t>
            </w:r>
          </w:p>
        </w:tc>
        <w:tc>
          <w:tcPr>
            <w:tcW w:w="925"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13,2</w:t>
            </w:r>
          </w:p>
        </w:tc>
        <w:tc>
          <w:tcPr>
            <w:tcW w:w="927"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13,0</w:t>
            </w:r>
          </w:p>
        </w:tc>
      </w:tr>
      <w:tr w:rsidR="007C25E9" w:rsidRPr="00EF175E" w:rsidTr="00A8537D">
        <w:trPr>
          <w:trHeight w:val="1069"/>
        </w:trPr>
        <w:tc>
          <w:tcPr>
            <w:tcW w:w="39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5</w:t>
            </w:r>
          </w:p>
        </w:tc>
        <w:tc>
          <w:tcPr>
            <w:tcW w:w="4178" w:type="dxa"/>
          </w:tcPr>
          <w:p w:rsidR="007C25E9" w:rsidRDefault="007C25E9" w:rsidP="00A8537D">
            <w:pPr>
              <w:rPr>
                <w:rFonts w:ascii="Times New Roman" w:hAnsi="Times New Roman" w:cs="Times New Roman"/>
                <w:color w:val="002060"/>
                <w:sz w:val="24"/>
                <w:szCs w:val="24"/>
                <w:lang w:val="kk-KZ"/>
              </w:rPr>
            </w:pPr>
          </w:p>
          <w:p w:rsidR="007C25E9" w:rsidRPr="00EF175E" w:rsidRDefault="007C25E9" w:rsidP="00A8537D">
            <w:pP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Оборот койки</w:t>
            </w:r>
          </w:p>
        </w:tc>
        <w:tc>
          <w:tcPr>
            <w:tcW w:w="1437" w:type="dxa"/>
            <w:vAlign w:val="center"/>
          </w:tcPr>
          <w:p w:rsidR="007C25E9" w:rsidRDefault="007C25E9" w:rsidP="007C25E9">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Число пролеченных больных/ Число коек</w:t>
            </w:r>
          </w:p>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1581"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Статистические отчеты</w:t>
            </w:r>
          </w:p>
        </w:tc>
        <w:tc>
          <w:tcPr>
            <w:tcW w:w="187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roofErr w:type="spellStart"/>
            <w:r>
              <w:rPr>
                <w:rFonts w:ascii="Times New Roman" w:eastAsia="Times New Roman" w:hAnsi="Times New Roman" w:cs="Times New Roman"/>
                <w:color w:val="002060"/>
                <w:sz w:val="24"/>
                <w:szCs w:val="24"/>
              </w:rPr>
              <w:t>Орг</w:t>
            </w:r>
            <w:proofErr w:type="gramStart"/>
            <w:r>
              <w:rPr>
                <w:rFonts w:ascii="Times New Roman" w:eastAsia="Times New Roman" w:hAnsi="Times New Roman" w:cs="Times New Roman"/>
                <w:color w:val="002060"/>
                <w:sz w:val="24"/>
                <w:szCs w:val="24"/>
              </w:rPr>
              <w:t>.о</w:t>
            </w:r>
            <w:proofErr w:type="gramEnd"/>
            <w:r>
              <w:rPr>
                <w:rFonts w:ascii="Times New Roman" w:eastAsia="Times New Roman" w:hAnsi="Times New Roman" w:cs="Times New Roman"/>
                <w:color w:val="002060"/>
                <w:sz w:val="24"/>
                <w:szCs w:val="24"/>
              </w:rPr>
              <w:t>тдел</w:t>
            </w:r>
            <w:proofErr w:type="spellEnd"/>
          </w:p>
        </w:tc>
        <w:tc>
          <w:tcPr>
            <w:tcW w:w="1284"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21,5</w:t>
            </w:r>
          </w:p>
        </w:tc>
        <w:tc>
          <w:tcPr>
            <w:tcW w:w="1134" w:type="dxa"/>
            <w:gridSpan w:val="3"/>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22,0</w:t>
            </w:r>
          </w:p>
        </w:tc>
        <w:tc>
          <w:tcPr>
            <w:tcW w:w="888" w:type="dxa"/>
            <w:gridSpan w:val="2"/>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22,5</w:t>
            </w:r>
          </w:p>
        </w:tc>
        <w:tc>
          <w:tcPr>
            <w:tcW w:w="913" w:type="dxa"/>
            <w:gridSpan w:val="2"/>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22,5</w:t>
            </w:r>
          </w:p>
        </w:tc>
        <w:tc>
          <w:tcPr>
            <w:tcW w:w="925"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23,0</w:t>
            </w:r>
          </w:p>
        </w:tc>
        <w:tc>
          <w:tcPr>
            <w:tcW w:w="927"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23,0</w:t>
            </w:r>
          </w:p>
        </w:tc>
      </w:tr>
      <w:tr w:rsidR="007C25E9" w:rsidRPr="00EF175E" w:rsidTr="00A8537D">
        <w:trPr>
          <w:trHeight w:val="1069"/>
        </w:trPr>
        <w:tc>
          <w:tcPr>
            <w:tcW w:w="390" w:type="dxa"/>
            <w:vAlign w:val="center"/>
          </w:tcPr>
          <w:p w:rsidR="007C25E9"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lastRenderedPageBreak/>
              <w:t>6</w:t>
            </w:r>
          </w:p>
        </w:tc>
        <w:tc>
          <w:tcPr>
            <w:tcW w:w="4178" w:type="dxa"/>
          </w:tcPr>
          <w:p w:rsidR="007C25E9" w:rsidRDefault="007C25E9" w:rsidP="00A8537D">
            <w:pPr>
              <w:rPr>
                <w:rFonts w:ascii="Times New Roman" w:hAnsi="Times New Roman" w:cs="Times New Roman"/>
                <w:color w:val="002060"/>
                <w:sz w:val="24"/>
                <w:szCs w:val="24"/>
                <w:lang w:val="kk-KZ"/>
              </w:rPr>
            </w:pPr>
          </w:p>
          <w:p w:rsidR="007C25E9" w:rsidRPr="00EF175E" w:rsidRDefault="007C25E9" w:rsidP="00A8537D">
            <w:pP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Консультати</w:t>
            </w:r>
            <w:proofErr w:type="spellStart"/>
            <w:r w:rsidRPr="00EF175E">
              <w:rPr>
                <w:rFonts w:ascii="Times New Roman" w:hAnsi="Times New Roman" w:cs="Times New Roman"/>
                <w:color w:val="002060"/>
                <w:sz w:val="24"/>
                <w:szCs w:val="24"/>
              </w:rPr>
              <w:t>вная</w:t>
            </w:r>
            <w:proofErr w:type="spellEnd"/>
            <w:r w:rsidRPr="00EF175E">
              <w:rPr>
                <w:rFonts w:ascii="Times New Roman" w:hAnsi="Times New Roman" w:cs="Times New Roman"/>
                <w:color w:val="002060"/>
                <w:sz w:val="24"/>
                <w:szCs w:val="24"/>
                <w:lang w:val="kk-KZ"/>
              </w:rPr>
              <w:t xml:space="preserve">-диагностическая помощь </w:t>
            </w:r>
          </w:p>
        </w:tc>
        <w:tc>
          <w:tcPr>
            <w:tcW w:w="1437" w:type="dxa"/>
            <w:vAlign w:val="center"/>
          </w:tcPr>
          <w:p w:rsidR="007C25E9" w:rsidRPr="00EF175E" w:rsidRDefault="007C25E9" w:rsidP="00A8537D">
            <w:pPr>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Число посещений</w:t>
            </w:r>
          </w:p>
        </w:tc>
        <w:tc>
          <w:tcPr>
            <w:tcW w:w="1581"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eastAsia="Times New Roman" w:hAnsi="Times New Roman" w:cs="Times New Roman"/>
                <w:color w:val="002060"/>
                <w:sz w:val="24"/>
                <w:szCs w:val="24"/>
              </w:rPr>
              <w:t>Статистические отчеты</w:t>
            </w:r>
          </w:p>
        </w:tc>
        <w:tc>
          <w:tcPr>
            <w:tcW w:w="1870" w:type="dxa"/>
            <w:vAlign w:val="center"/>
          </w:tcPr>
          <w:p w:rsidR="007C25E9" w:rsidRPr="00EF175E" w:rsidRDefault="007C25E9" w:rsidP="00A8537D">
            <w:pPr>
              <w:jc w:val="center"/>
              <w:rPr>
                <w:rFonts w:ascii="Times New Roman" w:hAnsi="Times New Roman" w:cs="Times New Roman"/>
                <w:color w:val="002060"/>
                <w:sz w:val="24"/>
                <w:szCs w:val="24"/>
                <w:lang w:val="kk-KZ"/>
              </w:rPr>
            </w:pPr>
            <w:proofErr w:type="spellStart"/>
            <w:r>
              <w:rPr>
                <w:rFonts w:ascii="Times New Roman" w:eastAsia="Times New Roman" w:hAnsi="Times New Roman" w:cs="Times New Roman"/>
                <w:color w:val="002060"/>
                <w:sz w:val="24"/>
                <w:szCs w:val="24"/>
              </w:rPr>
              <w:t>Орг</w:t>
            </w:r>
            <w:proofErr w:type="gramStart"/>
            <w:r>
              <w:rPr>
                <w:rFonts w:ascii="Times New Roman" w:eastAsia="Times New Roman" w:hAnsi="Times New Roman" w:cs="Times New Roman"/>
                <w:color w:val="002060"/>
                <w:sz w:val="24"/>
                <w:szCs w:val="24"/>
              </w:rPr>
              <w:t>.о</w:t>
            </w:r>
            <w:proofErr w:type="gramEnd"/>
            <w:r>
              <w:rPr>
                <w:rFonts w:ascii="Times New Roman" w:eastAsia="Times New Roman" w:hAnsi="Times New Roman" w:cs="Times New Roman"/>
                <w:color w:val="002060"/>
                <w:sz w:val="24"/>
                <w:szCs w:val="24"/>
              </w:rPr>
              <w:t>тдел</w:t>
            </w:r>
            <w:proofErr w:type="spellEnd"/>
          </w:p>
        </w:tc>
        <w:tc>
          <w:tcPr>
            <w:tcW w:w="1284" w:type="dxa"/>
            <w:vAlign w:val="center"/>
          </w:tcPr>
          <w:p w:rsidR="007C25E9" w:rsidRPr="00EF175E" w:rsidRDefault="007C25E9" w:rsidP="00A8537D">
            <w:pPr>
              <w:jc w:val="center"/>
              <w:rPr>
                <w:rFonts w:ascii="Times New Roman" w:hAnsi="Times New Roman" w:cs="Times New Roman"/>
                <w:color w:val="002060"/>
                <w:sz w:val="24"/>
                <w:szCs w:val="24"/>
                <w:highlight w:val="yellow"/>
                <w:lang w:val="kk-KZ"/>
              </w:rPr>
            </w:pPr>
            <w:r w:rsidRPr="00EF175E">
              <w:rPr>
                <w:rFonts w:ascii="Times New Roman" w:hAnsi="Times New Roman" w:cs="Times New Roman"/>
                <w:color w:val="002060"/>
                <w:sz w:val="24"/>
                <w:szCs w:val="24"/>
                <w:lang w:val="kk-KZ"/>
              </w:rPr>
              <w:t>39901</w:t>
            </w:r>
          </w:p>
        </w:tc>
        <w:tc>
          <w:tcPr>
            <w:tcW w:w="1134" w:type="dxa"/>
            <w:gridSpan w:val="3"/>
            <w:vAlign w:val="center"/>
          </w:tcPr>
          <w:p w:rsidR="007C25E9" w:rsidRPr="00EF175E" w:rsidRDefault="007C25E9" w:rsidP="00A8537D">
            <w:pPr>
              <w:jc w:val="center"/>
              <w:rPr>
                <w:rFonts w:ascii="Times New Roman" w:hAnsi="Times New Roman" w:cs="Times New Roman"/>
                <w:color w:val="002060"/>
                <w:sz w:val="24"/>
                <w:szCs w:val="24"/>
                <w:highlight w:val="yellow"/>
                <w:lang w:val="kk-KZ"/>
              </w:rPr>
            </w:pPr>
            <w:r w:rsidRPr="00EF175E">
              <w:rPr>
                <w:rFonts w:ascii="Times New Roman" w:hAnsi="Times New Roman" w:cs="Times New Roman"/>
                <w:color w:val="002060"/>
                <w:sz w:val="24"/>
                <w:szCs w:val="24"/>
                <w:lang w:val="kk-KZ"/>
              </w:rPr>
              <w:t>40000</w:t>
            </w:r>
          </w:p>
        </w:tc>
        <w:tc>
          <w:tcPr>
            <w:tcW w:w="888" w:type="dxa"/>
            <w:gridSpan w:val="2"/>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40200</w:t>
            </w:r>
          </w:p>
        </w:tc>
        <w:tc>
          <w:tcPr>
            <w:tcW w:w="913" w:type="dxa"/>
            <w:gridSpan w:val="2"/>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40400</w:t>
            </w:r>
          </w:p>
        </w:tc>
        <w:tc>
          <w:tcPr>
            <w:tcW w:w="925"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40600</w:t>
            </w:r>
          </w:p>
        </w:tc>
        <w:tc>
          <w:tcPr>
            <w:tcW w:w="927" w:type="dxa"/>
            <w:vAlign w:val="center"/>
          </w:tcPr>
          <w:p w:rsidR="007C25E9" w:rsidRPr="00EF175E" w:rsidRDefault="007C25E9" w:rsidP="00A8537D">
            <w:pPr>
              <w:jc w:val="center"/>
              <w:rPr>
                <w:rFonts w:ascii="Times New Roman" w:hAnsi="Times New Roman" w:cs="Times New Roman"/>
                <w:color w:val="002060"/>
                <w:sz w:val="24"/>
                <w:szCs w:val="24"/>
                <w:lang w:val="kk-KZ"/>
              </w:rPr>
            </w:pPr>
            <w:r w:rsidRPr="00EF175E">
              <w:rPr>
                <w:rFonts w:ascii="Times New Roman" w:hAnsi="Times New Roman" w:cs="Times New Roman"/>
                <w:color w:val="002060"/>
                <w:sz w:val="24"/>
                <w:szCs w:val="24"/>
                <w:lang w:val="kk-KZ"/>
              </w:rPr>
              <w:t>40800</w:t>
            </w:r>
          </w:p>
        </w:tc>
      </w:tr>
      <w:tr w:rsidR="007C25E9" w:rsidRPr="00EF175E" w:rsidTr="00A8537D">
        <w:trPr>
          <w:trHeight w:val="373"/>
        </w:trPr>
        <w:tc>
          <w:tcPr>
            <w:tcW w:w="39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15137" w:type="dxa"/>
            <w:gridSpan w:val="14"/>
            <w:vAlign w:val="center"/>
          </w:tcPr>
          <w:p w:rsidR="007C25E9" w:rsidRPr="00EF175E" w:rsidRDefault="007C25E9" w:rsidP="00A8537D">
            <w:pPr>
              <w:contextualSpacing/>
              <w:textAlignment w:val="top"/>
              <w:rPr>
                <w:rFonts w:ascii="Times New Roman" w:eastAsia="Times New Roman" w:hAnsi="Times New Roman" w:cs="Times New Roman"/>
                <w:b/>
                <w:color w:val="002060"/>
                <w:sz w:val="24"/>
                <w:szCs w:val="24"/>
              </w:rPr>
            </w:pPr>
            <w:r w:rsidRPr="00EF175E">
              <w:rPr>
                <w:rFonts w:ascii="Times New Roman" w:eastAsia="Times New Roman" w:hAnsi="Times New Roman" w:cs="Times New Roman"/>
                <w:b/>
                <w:color w:val="002060"/>
                <w:sz w:val="24"/>
                <w:szCs w:val="24"/>
              </w:rPr>
              <w:t xml:space="preserve">Задачи </w:t>
            </w:r>
          </w:p>
        </w:tc>
      </w:tr>
      <w:tr w:rsidR="007C25E9" w:rsidRPr="00EF175E" w:rsidTr="00A8537D">
        <w:trPr>
          <w:trHeight w:val="527"/>
        </w:trPr>
        <w:tc>
          <w:tcPr>
            <w:tcW w:w="39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4178"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Показатели результатов</w:t>
            </w:r>
          </w:p>
        </w:tc>
        <w:tc>
          <w:tcPr>
            <w:tcW w:w="1437"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1581"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187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1284"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1134" w:type="dxa"/>
            <w:gridSpan w:val="3"/>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85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951" w:type="dxa"/>
            <w:gridSpan w:val="3"/>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925"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c>
          <w:tcPr>
            <w:tcW w:w="927"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p>
        </w:tc>
      </w:tr>
      <w:tr w:rsidR="007C25E9" w:rsidRPr="00EF175E" w:rsidTr="00A8537D">
        <w:trPr>
          <w:trHeight w:val="988"/>
        </w:trPr>
        <w:tc>
          <w:tcPr>
            <w:tcW w:w="39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1</w:t>
            </w:r>
          </w:p>
        </w:tc>
        <w:tc>
          <w:tcPr>
            <w:tcW w:w="4178" w:type="dxa"/>
            <w:vAlign w:val="center"/>
          </w:tcPr>
          <w:p w:rsidR="007C25E9" w:rsidRPr="00EF175E" w:rsidRDefault="007C25E9" w:rsidP="00A8537D">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Контроль уровня потребления стационарной  помощи пациентами в рамках госзаказа</w:t>
            </w:r>
          </w:p>
        </w:tc>
        <w:tc>
          <w:tcPr>
            <w:tcW w:w="1437"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 xml:space="preserve">Число </w:t>
            </w:r>
            <w:proofErr w:type="gramStart"/>
            <w:r w:rsidRPr="00EF175E">
              <w:rPr>
                <w:rFonts w:ascii="Times New Roman" w:eastAsia="Times New Roman" w:hAnsi="Times New Roman" w:cs="Times New Roman"/>
                <w:color w:val="002060"/>
                <w:sz w:val="24"/>
                <w:szCs w:val="24"/>
              </w:rPr>
              <w:t>про-леченных</w:t>
            </w:r>
            <w:proofErr w:type="gramEnd"/>
            <w:r w:rsidRPr="00EF175E">
              <w:rPr>
                <w:rFonts w:ascii="Times New Roman" w:eastAsia="Times New Roman" w:hAnsi="Times New Roman" w:cs="Times New Roman"/>
                <w:color w:val="002060"/>
                <w:sz w:val="24"/>
                <w:szCs w:val="24"/>
              </w:rPr>
              <w:t xml:space="preserve"> случаев</w:t>
            </w:r>
          </w:p>
        </w:tc>
        <w:tc>
          <w:tcPr>
            <w:tcW w:w="1581"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Статистический отчет</w:t>
            </w:r>
          </w:p>
        </w:tc>
        <w:tc>
          <w:tcPr>
            <w:tcW w:w="187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Стат кабинет</w:t>
            </w:r>
          </w:p>
        </w:tc>
        <w:tc>
          <w:tcPr>
            <w:tcW w:w="1284"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1169</w:t>
            </w:r>
          </w:p>
        </w:tc>
        <w:tc>
          <w:tcPr>
            <w:tcW w:w="1134" w:type="dxa"/>
            <w:gridSpan w:val="3"/>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1400</w:t>
            </w:r>
          </w:p>
        </w:tc>
        <w:tc>
          <w:tcPr>
            <w:tcW w:w="85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1480</w:t>
            </w:r>
          </w:p>
        </w:tc>
        <w:tc>
          <w:tcPr>
            <w:tcW w:w="951" w:type="dxa"/>
            <w:gridSpan w:val="3"/>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1520</w:t>
            </w:r>
          </w:p>
        </w:tc>
        <w:tc>
          <w:tcPr>
            <w:tcW w:w="925"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1520</w:t>
            </w:r>
          </w:p>
        </w:tc>
        <w:tc>
          <w:tcPr>
            <w:tcW w:w="927"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1550</w:t>
            </w:r>
          </w:p>
        </w:tc>
      </w:tr>
      <w:tr w:rsidR="007C25E9" w:rsidRPr="00EF175E" w:rsidTr="00A8537D">
        <w:trPr>
          <w:trHeight w:val="1400"/>
        </w:trPr>
        <w:tc>
          <w:tcPr>
            <w:tcW w:w="39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2</w:t>
            </w:r>
          </w:p>
        </w:tc>
        <w:tc>
          <w:tcPr>
            <w:tcW w:w="4178" w:type="dxa"/>
            <w:vAlign w:val="center"/>
          </w:tcPr>
          <w:p w:rsidR="007C25E9" w:rsidRPr="00EF175E" w:rsidRDefault="007C25E9" w:rsidP="007C25E9">
            <w:pPr>
              <w:contextualSpacing/>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Контроль над</w:t>
            </w:r>
            <w:r>
              <w:rPr>
                <w:rFonts w:ascii="Times New Roman" w:eastAsia="Times New Roman" w:hAnsi="Times New Roman" w:cs="Times New Roman"/>
                <w:color w:val="002060"/>
                <w:sz w:val="24"/>
                <w:szCs w:val="24"/>
              </w:rPr>
              <w:t xml:space="preserve"> использованием коечного фонда</w:t>
            </w:r>
          </w:p>
        </w:tc>
        <w:tc>
          <w:tcPr>
            <w:tcW w:w="1437"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Число коек</w:t>
            </w:r>
          </w:p>
        </w:tc>
        <w:tc>
          <w:tcPr>
            <w:tcW w:w="1581"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Статистический отчет</w:t>
            </w:r>
          </w:p>
        </w:tc>
        <w:tc>
          <w:tcPr>
            <w:tcW w:w="187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sidRPr="00EF175E">
              <w:rPr>
                <w:rFonts w:ascii="Times New Roman" w:eastAsia="Times New Roman" w:hAnsi="Times New Roman" w:cs="Times New Roman"/>
                <w:color w:val="002060"/>
                <w:sz w:val="24"/>
                <w:szCs w:val="24"/>
              </w:rPr>
              <w:t>Стат кабинет</w:t>
            </w:r>
          </w:p>
        </w:tc>
        <w:tc>
          <w:tcPr>
            <w:tcW w:w="1284"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Pr="00EF175E">
              <w:rPr>
                <w:rFonts w:ascii="Times New Roman" w:eastAsia="Times New Roman" w:hAnsi="Times New Roman" w:cs="Times New Roman"/>
                <w:color w:val="002060"/>
                <w:sz w:val="24"/>
                <w:szCs w:val="24"/>
              </w:rPr>
              <w:t>0</w:t>
            </w:r>
          </w:p>
        </w:tc>
        <w:tc>
          <w:tcPr>
            <w:tcW w:w="1134" w:type="dxa"/>
            <w:gridSpan w:val="3"/>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Pr="00EF175E">
              <w:rPr>
                <w:rFonts w:ascii="Times New Roman" w:eastAsia="Times New Roman" w:hAnsi="Times New Roman" w:cs="Times New Roman"/>
                <w:color w:val="002060"/>
                <w:sz w:val="24"/>
                <w:szCs w:val="24"/>
              </w:rPr>
              <w:t>0</w:t>
            </w:r>
          </w:p>
        </w:tc>
        <w:tc>
          <w:tcPr>
            <w:tcW w:w="850"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Pr="00EF175E">
              <w:rPr>
                <w:rFonts w:ascii="Times New Roman" w:eastAsia="Times New Roman" w:hAnsi="Times New Roman" w:cs="Times New Roman"/>
                <w:color w:val="002060"/>
                <w:sz w:val="24"/>
                <w:szCs w:val="24"/>
              </w:rPr>
              <w:t>0</w:t>
            </w:r>
          </w:p>
        </w:tc>
        <w:tc>
          <w:tcPr>
            <w:tcW w:w="951" w:type="dxa"/>
            <w:gridSpan w:val="3"/>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Pr="00EF175E">
              <w:rPr>
                <w:rFonts w:ascii="Times New Roman" w:eastAsia="Times New Roman" w:hAnsi="Times New Roman" w:cs="Times New Roman"/>
                <w:color w:val="002060"/>
                <w:sz w:val="24"/>
                <w:szCs w:val="24"/>
              </w:rPr>
              <w:t>0</w:t>
            </w:r>
          </w:p>
        </w:tc>
        <w:tc>
          <w:tcPr>
            <w:tcW w:w="925"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Pr="00EF175E">
              <w:rPr>
                <w:rFonts w:ascii="Times New Roman" w:eastAsia="Times New Roman" w:hAnsi="Times New Roman" w:cs="Times New Roman"/>
                <w:color w:val="002060"/>
                <w:sz w:val="24"/>
                <w:szCs w:val="24"/>
              </w:rPr>
              <w:t>0</w:t>
            </w:r>
          </w:p>
        </w:tc>
        <w:tc>
          <w:tcPr>
            <w:tcW w:w="927" w:type="dxa"/>
            <w:vAlign w:val="center"/>
          </w:tcPr>
          <w:p w:rsidR="007C25E9" w:rsidRPr="00EF175E" w:rsidRDefault="007C25E9" w:rsidP="00A8537D">
            <w:pPr>
              <w:contextualSpacing/>
              <w:jc w:val="center"/>
              <w:textAlignment w:val="top"/>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w:t>
            </w:r>
            <w:r w:rsidRPr="00EF175E">
              <w:rPr>
                <w:rFonts w:ascii="Times New Roman" w:eastAsia="Times New Roman" w:hAnsi="Times New Roman" w:cs="Times New Roman"/>
                <w:color w:val="002060"/>
                <w:sz w:val="24"/>
                <w:szCs w:val="24"/>
              </w:rPr>
              <w:t>0</w:t>
            </w:r>
          </w:p>
        </w:tc>
      </w:tr>
    </w:tbl>
    <w:p w:rsidR="00834DE3" w:rsidRPr="00EF175E" w:rsidRDefault="00834DE3" w:rsidP="00834DE3">
      <w:pPr>
        <w:shd w:val="clear" w:color="auto" w:fill="FFFFFF"/>
        <w:spacing w:before="120" w:after="120" w:line="240" w:lineRule="auto"/>
        <w:contextualSpacing/>
        <w:textAlignment w:val="top"/>
        <w:rPr>
          <w:rFonts w:ascii="Times New Roman" w:eastAsia="Times New Roman" w:hAnsi="Times New Roman" w:cs="Times New Roman"/>
          <w:b/>
          <w:color w:val="002060"/>
          <w:sz w:val="24"/>
          <w:szCs w:val="24"/>
        </w:rPr>
      </w:pPr>
    </w:p>
    <w:p w:rsidR="00834DE3" w:rsidRPr="00EF175E" w:rsidRDefault="00834DE3" w:rsidP="00834DE3">
      <w:pPr>
        <w:shd w:val="clear" w:color="auto" w:fill="FFFFFF"/>
        <w:spacing w:before="120" w:after="120" w:line="240" w:lineRule="auto"/>
        <w:contextualSpacing/>
        <w:textAlignment w:val="top"/>
        <w:rPr>
          <w:rFonts w:ascii="Times New Roman" w:eastAsia="Times New Roman" w:hAnsi="Times New Roman" w:cs="Times New Roman"/>
          <w:b/>
          <w:color w:val="002060"/>
          <w:sz w:val="24"/>
          <w:szCs w:val="24"/>
        </w:rPr>
      </w:pPr>
    </w:p>
    <w:p w:rsidR="00834DE3" w:rsidRPr="00EF175E" w:rsidRDefault="00834DE3" w:rsidP="00834DE3">
      <w:pPr>
        <w:shd w:val="clear" w:color="auto" w:fill="FFFFFF"/>
        <w:spacing w:before="120" w:after="120" w:line="240" w:lineRule="auto"/>
        <w:contextualSpacing/>
        <w:textAlignment w:val="top"/>
        <w:rPr>
          <w:rFonts w:ascii="Times New Roman" w:eastAsia="Times New Roman" w:hAnsi="Times New Roman" w:cs="Times New Roman"/>
          <w:b/>
          <w:color w:val="002060"/>
          <w:sz w:val="24"/>
          <w:szCs w:val="24"/>
        </w:rPr>
      </w:pPr>
    </w:p>
    <w:p w:rsidR="00834DE3" w:rsidRPr="00EF175E" w:rsidRDefault="00834DE3" w:rsidP="00834DE3">
      <w:pPr>
        <w:shd w:val="clear" w:color="auto" w:fill="FFFFFF"/>
        <w:spacing w:before="120" w:after="120" w:line="240" w:lineRule="auto"/>
        <w:contextualSpacing/>
        <w:textAlignment w:val="top"/>
        <w:rPr>
          <w:rFonts w:ascii="Times New Roman" w:eastAsia="Times New Roman" w:hAnsi="Times New Roman" w:cs="Times New Roman"/>
          <w:b/>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7C25E9" w:rsidRDefault="007C25E9" w:rsidP="00834DE3">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244196" w:rsidRPr="00244196" w:rsidRDefault="00244196" w:rsidP="00244196">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rPr>
        <w:lastRenderedPageBreak/>
        <w:t xml:space="preserve">Раздел 4. Ресурсы </w:t>
      </w:r>
    </w:p>
    <w:p w:rsidR="00244196" w:rsidRPr="00244196" w:rsidRDefault="00244196" w:rsidP="00244196">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rPr>
        <w:t xml:space="preserve">4.1 Ресурсы </w:t>
      </w:r>
      <w:r w:rsidRPr="00244196">
        <w:rPr>
          <w:rFonts w:ascii="Times New Roman" w:hAnsi="Times New Roman" w:cs="Times New Roman"/>
          <w:b/>
          <w:color w:val="002060"/>
          <w:sz w:val="24"/>
          <w:szCs w:val="24"/>
        </w:rPr>
        <w:t>КГП на ПХВ  «</w:t>
      </w:r>
      <w:proofErr w:type="spellStart"/>
      <w:r w:rsidRPr="00244196">
        <w:rPr>
          <w:rFonts w:ascii="Times New Roman" w:hAnsi="Times New Roman" w:cs="Times New Roman"/>
          <w:b/>
          <w:color w:val="002060"/>
          <w:sz w:val="24"/>
          <w:szCs w:val="24"/>
        </w:rPr>
        <w:t>Атырауский</w:t>
      </w:r>
      <w:proofErr w:type="spellEnd"/>
      <w:r w:rsidRPr="00244196">
        <w:rPr>
          <w:rFonts w:ascii="Times New Roman" w:hAnsi="Times New Roman" w:cs="Times New Roman"/>
          <w:b/>
          <w:color w:val="002060"/>
          <w:sz w:val="24"/>
          <w:szCs w:val="24"/>
        </w:rPr>
        <w:t xml:space="preserve"> областной кожно-венерологический диспансер» </w:t>
      </w:r>
    </w:p>
    <w:tbl>
      <w:tblPr>
        <w:tblStyle w:val="a7"/>
        <w:tblW w:w="15276" w:type="dxa"/>
        <w:tblLook w:val="04A0" w:firstRow="1" w:lastRow="0" w:firstColumn="1" w:lastColumn="0" w:noHBand="0" w:noVBand="1"/>
      </w:tblPr>
      <w:tblGrid>
        <w:gridCol w:w="530"/>
        <w:gridCol w:w="7145"/>
        <w:gridCol w:w="1317"/>
        <w:gridCol w:w="1636"/>
        <w:gridCol w:w="984"/>
        <w:gridCol w:w="984"/>
        <w:gridCol w:w="848"/>
        <w:gridCol w:w="984"/>
        <w:gridCol w:w="848"/>
      </w:tblGrid>
      <w:tr w:rsidR="00244196" w:rsidRPr="00244196" w:rsidTr="001A4143">
        <w:tc>
          <w:tcPr>
            <w:tcW w:w="530" w:type="dxa"/>
            <w:vMerge w:val="restart"/>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w:t>
            </w:r>
          </w:p>
        </w:tc>
        <w:tc>
          <w:tcPr>
            <w:tcW w:w="7145" w:type="dxa"/>
            <w:vMerge w:val="restart"/>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Ресурсы</w:t>
            </w:r>
          </w:p>
        </w:tc>
        <w:tc>
          <w:tcPr>
            <w:tcW w:w="1317" w:type="dxa"/>
            <w:vMerge w:val="restart"/>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Ед. измерения</w:t>
            </w:r>
          </w:p>
        </w:tc>
        <w:tc>
          <w:tcPr>
            <w:tcW w:w="1636" w:type="dxa"/>
            <w:vMerge w:val="restart"/>
            <w:vAlign w:val="center"/>
          </w:tcPr>
          <w:p w:rsidR="00244196" w:rsidRPr="00244196" w:rsidRDefault="00244196" w:rsidP="001A4143">
            <w:pPr>
              <w:contextualSpacing/>
              <w:jc w:val="center"/>
              <w:textAlignment w:val="top"/>
              <w:rPr>
                <w:rFonts w:ascii="Times New Roman" w:eastAsia="Times New Roman" w:hAnsi="Times New Roman" w:cs="Times New Roman"/>
                <w:color w:val="002060"/>
                <w:sz w:val="24"/>
                <w:szCs w:val="24"/>
              </w:rPr>
            </w:pPr>
            <w:proofErr w:type="spellStart"/>
            <w:r w:rsidRPr="00244196">
              <w:rPr>
                <w:rFonts w:ascii="Times New Roman" w:eastAsia="Times New Roman" w:hAnsi="Times New Roman" w:cs="Times New Roman"/>
                <w:color w:val="002060"/>
                <w:sz w:val="24"/>
                <w:szCs w:val="24"/>
              </w:rPr>
              <w:t>Факт</w:t>
            </w:r>
            <w:proofErr w:type="gramStart"/>
            <w:r w:rsidRPr="00244196">
              <w:rPr>
                <w:rFonts w:ascii="Times New Roman" w:eastAsia="Times New Roman" w:hAnsi="Times New Roman" w:cs="Times New Roman"/>
                <w:color w:val="002060"/>
                <w:sz w:val="24"/>
                <w:szCs w:val="24"/>
              </w:rPr>
              <w:t>.т</w:t>
            </w:r>
            <w:proofErr w:type="gramEnd"/>
            <w:r w:rsidRPr="00244196">
              <w:rPr>
                <w:rFonts w:ascii="Times New Roman" w:eastAsia="Times New Roman" w:hAnsi="Times New Roman" w:cs="Times New Roman"/>
                <w:color w:val="002060"/>
                <w:sz w:val="24"/>
                <w:szCs w:val="24"/>
              </w:rPr>
              <w:t>ек</w:t>
            </w:r>
            <w:proofErr w:type="spellEnd"/>
            <w:r w:rsidRPr="00244196">
              <w:rPr>
                <w:rFonts w:ascii="Times New Roman" w:eastAsia="Times New Roman" w:hAnsi="Times New Roman" w:cs="Times New Roman"/>
                <w:color w:val="002060"/>
                <w:sz w:val="24"/>
                <w:szCs w:val="24"/>
              </w:rPr>
              <w:t>/года</w:t>
            </w:r>
          </w:p>
        </w:tc>
        <w:tc>
          <w:tcPr>
            <w:tcW w:w="4648" w:type="dxa"/>
            <w:gridSpan w:val="5"/>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color w:val="002060"/>
                <w:sz w:val="24"/>
                <w:szCs w:val="24"/>
              </w:rPr>
              <w:t>План (годы)</w:t>
            </w:r>
          </w:p>
        </w:tc>
      </w:tr>
      <w:tr w:rsidR="00B9544A" w:rsidRPr="00244196" w:rsidTr="001A4143">
        <w:trPr>
          <w:trHeight w:val="443"/>
        </w:trPr>
        <w:tc>
          <w:tcPr>
            <w:tcW w:w="530" w:type="dxa"/>
            <w:vMerge/>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7145" w:type="dxa"/>
            <w:vMerge/>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1317" w:type="dxa"/>
            <w:vMerge/>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1636" w:type="dxa"/>
            <w:vMerge/>
            <w:vAlign w:val="center"/>
          </w:tcPr>
          <w:p w:rsidR="00244196" w:rsidRPr="00244196" w:rsidRDefault="00244196" w:rsidP="001A4143">
            <w:pPr>
              <w:contextualSpacing/>
              <w:jc w:val="center"/>
              <w:textAlignment w:val="top"/>
              <w:rPr>
                <w:rFonts w:ascii="Times New Roman" w:eastAsia="Times New Roman" w:hAnsi="Times New Roman" w:cs="Times New Roman"/>
                <w:color w:val="002060"/>
                <w:sz w:val="24"/>
                <w:szCs w:val="24"/>
              </w:rPr>
            </w:pP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color w:val="002060"/>
                <w:sz w:val="24"/>
                <w:szCs w:val="24"/>
              </w:rPr>
            </w:pPr>
            <w:r w:rsidRPr="00244196">
              <w:rPr>
                <w:rFonts w:ascii="Times New Roman" w:eastAsia="Times New Roman" w:hAnsi="Times New Roman" w:cs="Times New Roman"/>
                <w:color w:val="002060"/>
                <w:sz w:val="24"/>
                <w:szCs w:val="24"/>
              </w:rPr>
              <w:t>2017</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color w:val="002060"/>
                <w:sz w:val="24"/>
                <w:szCs w:val="24"/>
              </w:rPr>
            </w:pPr>
            <w:r w:rsidRPr="00244196">
              <w:rPr>
                <w:rFonts w:ascii="Times New Roman" w:eastAsia="Times New Roman" w:hAnsi="Times New Roman" w:cs="Times New Roman"/>
                <w:color w:val="002060"/>
                <w:sz w:val="24"/>
                <w:szCs w:val="24"/>
              </w:rPr>
              <w:t>2018</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color w:val="002060"/>
                <w:sz w:val="24"/>
                <w:szCs w:val="24"/>
              </w:rPr>
            </w:pPr>
            <w:r w:rsidRPr="00244196">
              <w:rPr>
                <w:rFonts w:ascii="Times New Roman" w:eastAsia="Times New Roman" w:hAnsi="Times New Roman" w:cs="Times New Roman"/>
                <w:color w:val="002060"/>
                <w:sz w:val="24"/>
                <w:szCs w:val="24"/>
              </w:rPr>
              <w:t>2019</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color w:val="002060"/>
                <w:sz w:val="24"/>
                <w:szCs w:val="24"/>
              </w:rPr>
            </w:pPr>
            <w:r w:rsidRPr="00244196">
              <w:rPr>
                <w:rFonts w:ascii="Times New Roman" w:eastAsia="Times New Roman" w:hAnsi="Times New Roman" w:cs="Times New Roman"/>
                <w:color w:val="002060"/>
                <w:sz w:val="24"/>
                <w:szCs w:val="24"/>
              </w:rPr>
              <w:t>2020</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color w:val="002060"/>
                <w:sz w:val="24"/>
                <w:szCs w:val="24"/>
              </w:rPr>
            </w:pPr>
            <w:r w:rsidRPr="00244196">
              <w:rPr>
                <w:rFonts w:ascii="Times New Roman" w:eastAsia="Times New Roman" w:hAnsi="Times New Roman" w:cs="Times New Roman"/>
                <w:color w:val="002060"/>
                <w:sz w:val="24"/>
                <w:szCs w:val="24"/>
              </w:rPr>
              <w:t>2021</w:t>
            </w:r>
          </w:p>
        </w:tc>
      </w:tr>
      <w:tr w:rsidR="00B9544A" w:rsidRPr="00244196" w:rsidTr="001A4143">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1</w:t>
            </w:r>
          </w:p>
        </w:tc>
        <w:tc>
          <w:tcPr>
            <w:tcW w:w="7145"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2</w:t>
            </w:r>
          </w:p>
        </w:tc>
        <w:tc>
          <w:tcPr>
            <w:tcW w:w="1317"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3</w:t>
            </w:r>
          </w:p>
        </w:tc>
        <w:tc>
          <w:tcPr>
            <w:tcW w:w="1636"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4</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5</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6</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7</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8</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9</w:t>
            </w:r>
          </w:p>
        </w:tc>
      </w:tr>
      <w:tr w:rsidR="00B9544A" w:rsidRPr="00244196" w:rsidTr="001A4143">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1</w:t>
            </w:r>
          </w:p>
        </w:tc>
        <w:tc>
          <w:tcPr>
            <w:tcW w:w="7145" w:type="dxa"/>
            <w:vAlign w:val="center"/>
          </w:tcPr>
          <w:p w:rsidR="00244196" w:rsidRPr="00244196" w:rsidRDefault="00244196" w:rsidP="001A4143">
            <w:pPr>
              <w:contextualSpacing/>
              <w:textAlignment w:val="top"/>
              <w:rPr>
                <w:rFonts w:ascii="Times New Roman" w:eastAsia="Times New Roman" w:hAnsi="Times New Roman" w:cs="Times New Roman"/>
                <w:bCs/>
                <w:color w:val="002060"/>
                <w:sz w:val="24"/>
                <w:szCs w:val="24"/>
              </w:rPr>
            </w:pPr>
            <w:proofErr w:type="gramStart"/>
            <w:r w:rsidRPr="00244196">
              <w:rPr>
                <w:rFonts w:ascii="Times New Roman" w:eastAsia="Times New Roman" w:hAnsi="Times New Roman" w:cs="Times New Roman"/>
                <w:bCs/>
                <w:color w:val="002060"/>
                <w:sz w:val="24"/>
                <w:szCs w:val="24"/>
              </w:rPr>
              <w:t>Финансовые</w:t>
            </w:r>
            <w:proofErr w:type="gramEnd"/>
            <w:r w:rsidRPr="00244196">
              <w:rPr>
                <w:rFonts w:ascii="Times New Roman" w:eastAsia="Times New Roman" w:hAnsi="Times New Roman" w:cs="Times New Roman"/>
                <w:bCs/>
                <w:color w:val="002060"/>
                <w:sz w:val="24"/>
                <w:szCs w:val="24"/>
              </w:rPr>
              <w:t xml:space="preserve"> всего, в том числе</w:t>
            </w:r>
          </w:p>
        </w:tc>
        <w:tc>
          <w:tcPr>
            <w:tcW w:w="1317"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1636" w:type="dxa"/>
            <w:vAlign w:val="center"/>
          </w:tcPr>
          <w:p w:rsidR="00244196" w:rsidRPr="00244196" w:rsidRDefault="00B9544A" w:rsidP="00B9544A">
            <w:pPr>
              <w:contextualSpacing/>
              <w:jc w:val="center"/>
              <w:textAlignment w:val="top"/>
              <w:rPr>
                <w:rFonts w:ascii="Times New Roman" w:eastAsia="Times New Roman" w:hAnsi="Times New Roman" w:cs="Times New Roman"/>
                <w:b/>
                <w:bCs/>
                <w:color w:val="002060"/>
                <w:sz w:val="24"/>
                <w:szCs w:val="24"/>
                <w:lang w:val="en-US"/>
              </w:rPr>
            </w:pPr>
            <w:r>
              <w:rPr>
                <w:rFonts w:ascii="Times New Roman" w:eastAsia="Times New Roman" w:hAnsi="Times New Roman" w:cs="Times New Roman"/>
                <w:b/>
                <w:bCs/>
                <w:color w:val="002060"/>
                <w:sz w:val="24"/>
                <w:szCs w:val="24"/>
              </w:rPr>
              <w:t>196</w:t>
            </w:r>
            <w:r w:rsidR="00244196" w:rsidRPr="00244196">
              <w:rPr>
                <w:rFonts w:ascii="Times New Roman" w:eastAsia="Times New Roman" w:hAnsi="Times New Roman" w:cs="Times New Roman"/>
                <w:b/>
                <w:bCs/>
                <w:color w:val="002060"/>
                <w:sz w:val="24"/>
                <w:szCs w:val="24"/>
                <w:lang w:val="en-US"/>
              </w:rPr>
              <w:t>.1</w:t>
            </w:r>
          </w:p>
        </w:tc>
        <w:tc>
          <w:tcPr>
            <w:tcW w:w="984" w:type="dxa"/>
            <w:vAlign w:val="center"/>
          </w:tcPr>
          <w:p w:rsidR="00244196" w:rsidRPr="00244196" w:rsidRDefault="00244196" w:rsidP="00B9544A">
            <w:pPr>
              <w:contextualSpacing/>
              <w:jc w:val="center"/>
              <w:textAlignment w:val="top"/>
              <w:rPr>
                <w:rFonts w:ascii="Times New Roman" w:eastAsia="Times New Roman" w:hAnsi="Times New Roman" w:cs="Times New Roman"/>
                <w:b/>
                <w:bCs/>
                <w:color w:val="002060"/>
                <w:sz w:val="24"/>
                <w:szCs w:val="24"/>
                <w:lang w:val="en-US"/>
              </w:rPr>
            </w:pPr>
            <w:r w:rsidRPr="00244196">
              <w:rPr>
                <w:rFonts w:ascii="Times New Roman" w:eastAsia="Times New Roman" w:hAnsi="Times New Roman" w:cs="Times New Roman"/>
                <w:b/>
                <w:bCs/>
                <w:color w:val="002060"/>
                <w:sz w:val="24"/>
                <w:szCs w:val="24"/>
                <w:lang w:val="en-US"/>
              </w:rPr>
              <w:t>20</w:t>
            </w:r>
            <w:r w:rsidR="00B9544A">
              <w:rPr>
                <w:rFonts w:ascii="Times New Roman" w:eastAsia="Times New Roman" w:hAnsi="Times New Roman" w:cs="Times New Roman"/>
                <w:b/>
                <w:bCs/>
                <w:color w:val="002060"/>
                <w:sz w:val="24"/>
                <w:szCs w:val="24"/>
              </w:rPr>
              <w:t>1</w:t>
            </w:r>
            <w:r w:rsidRPr="00244196">
              <w:rPr>
                <w:rFonts w:ascii="Times New Roman" w:eastAsia="Times New Roman" w:hAnsi="Times New Roman" w:cs="Times New Roman"/>
                <w:b/>
                <w:bCs/>
                <w:color w:val="002060"/>
                <w:sz w:val="24"/>
                <w:szCs w:val="24"/>
                <w:lang w:val="en-US"/>
              </w:rPr>
              <w:t>.48</w:t>
            </w:r>
          </w:p>
        </w:tc>
        <w:tc>
          <w:tcPr>
            <w:tcW w:w="984" w:type="dxa"/>
            <w:vAlign w:val="center"/>
          </w:tcPr>
          <w:p w:rsidR="00244196" w:rsidRPr="00244196" w:rsidRDefault="00244196" w:rsidP="00B9544A">
            <w:pPr>
              <w:contextualSpacing/>
              <w:jc w:val="center"/>
              <w:textAlignment w:val="top"/>
              <w:rPr>
                <w:rFonts w:ascii="Times New Roman" w:eastAsia="Times New Roman" w:hAnsi="Times New Roman" w:cs="Times New Roman"/>
                <w:b/>
                <w:bCs/>
                <w:color w:val="002060"/>
                <w:sz w:val="24"/>
                <w:szCs w:val="24"/>
                <w:lang w:val="en-US"/>
              </w:rPr>
            </w:pPr>
            <w:r w:rsidRPr="00244196">
              <w:rPr>
                <w:rFonts w:ascii="Times New Roman" w:eastAsia="Times New Roman" w:hAnsi="Times New Roman" w:cs="Times New Roman"/>
                <w:b/>
                <w:bCs/>
                <w:color w:val="002060"/>
                <w:sz w:val="24"/>
                <w:szCs w:val="24"/>
                <w:lang w:val="en-US"/>
              </w:rPr>
              <w:t>20</w:t>
            </w:r>
            <w:r w:rsidR="00B9544A">
              <w:rPr>
                <w:rFonts w:ascii="Times New Roman" w:eastAsia="Times New Roman" w:hAnsi="Times New Roman" w:cs="Times New Roman"/>
                <w:b/>
                <w:bCs/>
                <w:color w:val="002060"/>
                <w:sz w:val="24"/>
                <w:szCs w:val="24"/>
              </w:rPr>
              <w:t>3</w:t>
            </w:r>
            <w:r w:rsidRPr="00244196">
              <w:rPr>
                <w:rFonts w:ascii="Times New Roman" w:eastAsia="Times New Roman" w:hAnsi="Times New Roman" w:cs="Times New Roman"/>
                <w:b/>
                <w:bCs/>
                <w:color w:val="002060"/>
                <w:sz w:val="24"/>
                <w:szCs w:val="24"/>
                <w:lang w:val="en-US"/>
              </w:rPr>
              <w:t>.0</w:t>
            </w:r>
          </w:p>
        </w:tc>
        <w:tc>
          <w:tcPr>
            <w:tcW w:w="848" w:type="dxa"/>
            <w:vAlign w:val="center"/>
          </w:tcPr>
          <w:p w:rsidR="00244196" w:rsidRPr="00244196" w:rsidRDefault="00244196" w:rsidP="00B9544A">
            <w:pPr>
              <w:contextualSpacing/>
              <w:jc w:val="center"/>
              <w:textAlignment w:val="top"/>
              <w:rPr>
                <w:rFonts w:ascii="Times New Roman" w:eastAsia="Times New Roman" w:hAnsi="Times New Roman" w:cs="Times New Roman"/>
                <w:b/>
                <w:bCs/>
                <w:color w:val="002060"/>
                <w:sz w:val="24"/>
                <w:szCs w:val="24"/>
                <w:lang w:val="en-US"/>
              </w:rPr>
            </w:pPr>
            <w:r w:rsidRPr="00244196">
              <w:rPr>
                <w:rFonts w:ascii="Times New Roman" w:eastAsia="Times New Roman" w:hAnsi="Times New Roman" w:cs="Times New Roman"/>
                <w:b/>
                <w:bCs/>
                <w:color w:val="002060"/>
                <w:sz w:val="24"/>
                <w:szCs w:val="24"/>
                <w:lang w:val="en-US"/>
              </w:rPr>
              <w:t>20</w:t>
            </w:r>
            <w:r w:rsidR="00B9544A">
              <w:rPr>
                <w:rFonts w:ascii="Times New Roman" w:eastAsia="Times New Roman" w:hAnsi="Times New Roman" w:cs="Times New Roman"/>
                <w:b/>
                <w:bCs/>
                <w:color w:val="002060"/>
                <w:sz w:val="24"/>
                <w:szCs w:val="24"/>
              </w:rPr>
              <w:t>3</w:t>
            </w:r>
            <w:r w:rsidRPr="00244196">
              <w:rPr>
                <w:rFonts w:ascii="Times New Roman" w:eastAsia="Times New Roman" w:hAnsi="Times New Roman" w:cs="Times New Roman"/>
                <w:b/>
                <w:bCs/>
                <w:color w:val="002060"/>
                <w:sz w:val="24"/>
                <w:szCs w:val="24"/>
                <w:lang w:val="en-US"/>
              </w:rPr>
              <w:t>.0</w:t>
            </w:r>
          </w:p>
        </w:tc>
        <w:tc>
          <w:tcPr>
            <w:tcW w:w="984" w:type="dxa"/>
            <w:vAlign w:val="center"/>
          </w:tcPr>
          <w:p w:rsidR="00244196" w:rsidRPr="00244196" w:rsidRDefault="00244196" w:rsidP="00B9544A">
            <w:pPr>
              <w:contextualSpacing/>
              <w:jc w:val="center"/>
              <w:textAlignment w:val="top"/>
              <w:rPr>
                <w:rFonts w:ascii="Times New Roman" w:eastAsia="Times New Roman" w:hAnsi="Times New Roman" w:cs="Times New Roman"/>
                <w:b/>
                <w:bCs/>
                <w:color w:val="002060"/>
                <w:sz w:val="24"/>
                <w:szCs w:val="24"/>
                <w:lang w:val="en-US"/>
              </w:rPr>
            </w:pPr>
            <w:r w:rsidRPr="00244196">
              <w:rPr>
                <w:rFonts w:ascii="Times New Roman" w:eastAsia="Times New Roman" w:hAnsi="Times New Roman" w:cs="Times New Roman"/>
                <w:b/>
                <w:bCs/>
                <w:color w:val="002060"/>
                <w:sz w:val="24"/>
                <w:szCs w:val="24"/>
                <w:lang w:val="en-US"/>
              </w:rPr>
              <w:t>20</w:t>
            </w:r>
            <w:r w:rsidR="00B9544A">
              <w:rPr>
                <w:rFonts w:ascii="Times New Roman" w:eastAsia="Times New Roman" w:hAnsi="Times New Roman" w:cs="Times New Roman"/>
                <w:b/>
                <w:bCs/>
                <w:color w:val="002060"/>
                <w:sz w:val="24"/>
                <w:szCs w:val="24"/>
              </w:rPr>
              <w:t>3</w:t>
            </w:r>
            <w:r w:rsidRPr="00244196">
              <w:rPr>
                <w:rFonts w:ascii="Times New Roman" w:eastAsia="Times New Roman" w:hAnsi="Times New Roman" w:cs="Times New Roman"/>
                <w:b/>
                <w:bCs/>
                <w:color w:val="002060"/>
                <w:sz w:val="24"/>
                <w:szCs w:val="24"/>
                <w:lang w:val="en-US"/>
              </w:rPr>
              <w:t>.0</w:t>
            </w:r>
          </w:p>
        </w:tc>
        <w:tc>
          <w:tcPr>
            <w:tcW w:w="848" w:type="dxa"/>
            <w:vAlign w:val="center"/>
          </w:tcPr>
          <w:p w:rsidR="00244196" w:rsidRPr="00244196" w:rsidRDefault="00244196" w:rsidP="00B9544A">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lang w:val="en-US"/>
              </w:rPr>
              <w:t>20</w:t>
            </w:r>
            <w:r w:rsidR="00B9544A">
              <w:rPr>
                <w:rFonts w:ascii="Times New Roman" w:eastAsia="Times New Roman" w:hAnsi="Times New Roman" w:cs="Times New Roman"/>
                <w:b/>
                <w:bCs/>
                <w:color w:val="002060"/>
                <w:sz w:val="24"/>
                <w:szCs w:val="24"/>
              </w:rPr>
              <w:t>3</w:t>
            </w:r>
            <w:r w:rsidRPr="00244196">
              <w:rPr>
                <w:rFonts w:ascii="Times New Roman" w:eastAsia="Times New Roman" w:hAnsi="Times New Roman" w:cs="Times New Roman"/>
                <w:b/>
                <w:bCs/>
                <w:color w:val="002060"/>
                <w:sz w:val="24"/>
                <w:szCs w:val="24"/>
              </w:rPr>
              <w:t>,0</w:t>
            </w:r>
          </w:p>
        </w:tc>
      </w:tr>
      <w:tr w:rsidR="00244196" w:rsidRPr="00244196" w:rsidTr="001A4143">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14746" w:type="dxa"/>
            <w:gridSpan w:val="8"/>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Цель 1.1.</w:t>
            </w:r>
          </w:p>
        </w:tc>
      </w:tr>
      <w:tr w:rsidR="00B9544A" w:rsidRPr="00244196" w:rsidTr="001A4143">
        <w:trPr>
          <w:trHeight w:val="1401"/>
        </w:trPr>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244196" w:rsidRPr="00244196" w:rsidRDefault="00244196" w:rsidP="001A4143">
            <w:pPr>
              <w:contextualSpacing/>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rPr>
              <w:t>БП 226 052 102</w:t>
            </w:r>
          </w:p>
          <w:p w:rsidR="00244196" w:rsidRPr="00244196" w:rsidRDefault="00244196" w:rsidP="001A4143">
            <w:pPr>
              <w:rPr>
                <w:rFonts w:ascii="Times New Roman" w:eastAsia="Times New Roman" w:hAnsi="Times New Roman" w:cs="Times New Roman"/>
                <w:bCs/>
                <w:color w:val="002060"/>
                <w:sz w:val="24"/>
                <w:szCs w:val="24"/>
              </w:rPr>
            </w:pPr>
            <w:r w:rsidRPr="00244196">
              <w:rPr>
                <w:rFonts w:ascii="Times New Roman" w:hAnsi="Times New Roman" w:cs="Times New Roman"/>
                <w:color w:val="002060"/>
                <w:sz w:val="24"/>
                <w:szCs w:val="24"/>
              </w:rPr>
              <w:t>Оказание специализированной медицинской помощи</w:t>
            </w:r>
          </w:p>
        </w:tc>
        <w:tc>
          <w:tcPr>
            <w:tcW w:w="1317"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roofErr w:type="spellStart"/>
            <w:r w:rsidRPr="00244196">
              <w:rPr>
                <w:rFonts w:ascii="Times New Roman" w:eastAsia="Times New Roman" w:hAnsi="Times New Roman" w:cs="Times New Roman"/>
                <w:bCs/>
                <w:color w:val="002060"/>
                <w:sz w:val="24"/>
                <w:szCs w:val="24"/>
              </w:rPr>
              <w:t>млн</w:t>
            </w:r>
            <w:proofErr w:type="gramStart"/>
            <w:r w:rsidRPr="00244196">
              <w:rPr>
                <w:rFonts w:ascii="Times New Roman" w:eastAsia="Times New Roman" w:hAnsi="Times New Roman" w:cs="Times New Roman"/>
                <w:bCs/>
                <w:color w:val="002060"/>
                <w:sz w:val="24"/>
                <w:szCs w:val="24"/>
              </w:rPr>
              <w:t>.т</w:t>
            </w:r>
            <w:proofErr w:type="gramEnd"/>
            <w:r w:rsidRPr="00244196">
              <w:rPr>
                <w:rFonts w:ascii="Times New Roman" w:eastAsia="Times New Roman" w:hAnsi="Times New Roman" w:cs="Times New Roman"/>
                <w:bCs/>
                <w:color w:val="002060"/>
                <w:sz w:val="24"/>
                <w:szCs w:val="24"/>
              </w:rPr>
              <w:t>енге</w:t>
            </w:r>
            <w:proofErr w:type="spellEnd"/>
          </w:p>
        </w:tc>
        <w:tc>
          <w:tcPr>
            <w:tcW w:w="1636"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102,6</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103,85</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105,0</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105,0</w:t>
            </w:r>
          </w:p>
        </w:tc>
        <w:tc>
          <w:tcPr>
            <w:tcW w:w="984" w:type="dxa"/>
            <w:vAlign w:val="center"/>
          </w:tcPr>
          <w:p w:rsidR="00244196" w:rsidRPr="00244196" w:rsidRDefault="00244196" w:rsidP="001A4143">
            <w:pPr>
              <w:contextualSpacing/>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 xml:space="preserve"> 105,0</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105,0</w:t>
            </w:r>
          </w:p>
        </w:tc>
      </w:tr>
      <w:tr w:rsidR="00B9544A" w:rsidRPr="00244196" w:rsidTr="001A4143">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244196" w:rsidRPr="00244196" w:rsidRDefault="00244196" w:rsidP="001A4143">
            <w:pPr>
              <w:rPr>
                <w:rFonts w:ascii="Times New Roman" w:hAnsi="Times New Roman" w:cs="Times New Roman"/>
                <w:b/>
                <w:color w:val="002060"/>
                <w:sz w:val="24"/>
                <w:szCs w:val="24"/>
              </w:rPr>
            </w:pPr>
            <w:r w:rsidRPr="00244196">
              <w:rPr>
                <w:rFonts w:ascii="Times New Roman" w:eastAsia="Times New Roman" w:hAnsi="Times New Roman" w:cs="Times New Roman"/>
                <w:b/>
                <w:bCs/>
                <w:color w:val="002060"/>
                <w:sz w:val="24"/>
                <w:szCs w:val="24"/>
              </w:rPr>
              <w:t xml:space="preserve">БП </w:t>
            </w:r>
            <w:r w:rsidRPr="00244196">
              <w:rPr>
                <w:rFonts w:ascii="Times New Roman" w:hAnsi="Times New Roman" w:cs="Times New Roman"/>
                <w:b/>
                <w:color w:val="002060"/>
                <w:sz w:val="24"/>
                <w:szCs w:val="24"/>
              </w:rPr>
              <w:t>239 052 114</w:t>
            </w:r>
          </w:p>
          <w:p w:rsidR="00244196" w:rsidRPr="00244196" w:rsidRDefault="00244196" w:rsidP="001A4143">
            <w:pPr>
              <w:rPr>
                <w:rFonts w:ascii="Times New Roman" w:eastAsia="Times New Roman" w:hAnsi="Times New Roman" w:cs="Times New Roman"/>
                <w:bCs/>
                <w:color w:val="002060"/>
                <w:sz w:val="24"/>
                <w:szCs w:val="24"/>
              </w:rPr>
            </w:pPr>
            <w:r w:rsidRPr="00244196">
              <w:rPr>
                <w:rFonts w:ascii="Times New Roman" w:hAnsi="Times New Roman" w:cs="Times New Roman"/>
                <w:color w:val="002060"/>
                <w:sz w:val="24"/>
                <w:szCs w:val="24"/>
              </w:rPr>
              <w:t xml:space="preserve"> «Оказание медицинской помощи населению субъектами здравоохранения районного значения и села и амбулаторно-поликлинической помощи»</w:t>
            </w:r>
          </w:p>
        </w:tc>
        <w:tc>
          <w:tcPr>
            <w:tcW w:w="1317"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roofErr w:type="spellStart"/>
            <w:r w:rsidRPr="00244196">
              <w:rPr>
                <w:rFonts w:ascii="Times New Roman" w:eastAsia="Times New Roman" w:hAnsi="Times New Roman" w:cs="Times New Roman"/>
                <w:bCs/>
                <w:color w:val="002060"/>
                <w:sz w:val="24"/>
                <w:szCs w:val="24"/>
              </w:rPr>
              <w:t>млн</w:t>
            </w:r>
            <w:proofErr w:type="gramStart"/>
            <w:r w:rsidRPr="00244196">
              <w:rPr>
                <w:rFonts w:ascii="Times New Roman" w:eastAsia="Times New Roman" w:hAnsi="Times New Roman" w:cs="Times New Roman"/>
                <w:bCs/>
                <w:color w:val="002060"/>
                <w:sz w:val="24"/>
                <w:szCs w:val="24"/>
              </w:rPr>
              <w:t>.т</w:t>
            </w:r>
            <w:proofErr w:type="gramEnd"/>
            <w:r w:rsidRPr="00244196">
              <w:rPr>
                <w:rFonts w:ascii="Times New Roman" w:eastAsia="Times New Roman" w:hAnsi="Times New Roman" w:cs="Times New Roman"/>
                <w:bCs/>
                <w:color w:val="002060"/>
                <w:sz w:val="24"/>
                <w:szCs w:val="24"/>
              </w:rPr>
              <w:t>енге</w:t>
            </w:r>
            <w:proofErr w:type="spellEnd"/>
          </w:p>
        </w:tc>
        <w:tc>
          <w:tcPr>
            <w:tcW w:w="1636"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52,5</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56,63</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57,0</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57,0</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57,0</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57,0</w:t>
            </w:r>
          </w:p>
        </w:tc>
      </w:tr>
      <w:tr w:rsidR="00B9544A" w:rsidRPr="00244196" w:rsidTr="001A4143">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244196" w:rsidRPr="00244196" w:rsidRDefault="00244196" w:rsidP="001A4143">
            <w:pPr>
              <w:jc w:val="center"/>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rPr>
              <w:t>Платные услуги</w:t>
            </w:r>
          </w:p>
        </w:tc>
        <w:tc>
          <w:tcPr>
            <w:tcW w:w="1317"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roofErr w:type="spellStart"/>
            <w:r w:rsidRPr="00244196">
              <w:rPr>
                <w:rFonts w:ascii="Times New Roman" w:eastAsia="Times New Roman" w:hAnsi="Times New Roman" w:cs="Times New Roman"/>
                <w:bCs/>
                <w:color w:val="002060"/>
                <w:sz w:val="24"/>
                <w:szCs w:val="24"/>
              </w:rPr>
              <w:t>млн</w:t>
            </w:r>
            <w:proofErr w:type="gramStart"/>
            <w:r w:rsidRPr="00244196">
              <w:rPr>
                <w:rFonts w:ascii="Times New Roman" w:eastAsia="Times New Roman" w:hAnsi="Times New Roman" w:cs="Times New Roman"/>
                <w:bCs/>
                <w:color w:val="002060"/>
                <w:sz w:val="24"/>
                <w:szCs w:val="24"/>
              </w:rPr>
              <w:t>.т</w:t>
            </w:r>
            <w:proofErr w:type="gramEnd"/>
            <w:r w:rsidRPr="00244196">
              <w:rPr>
                <w:rFonts w:ascii="Times New Roman" w:eastAsia="Times New Roman" w:hAnsi="Times New Roman" w:cs="Times New Roman"/>
                <w:bCs/>
                <w:color w:val="002060"/>
                <w:sz w:val="24"/>
                <w:szCs w:val="24"/>
              </w:rPr>
              <w:t>енге</w:t>
            </w:r>
            <w:proofErr w:type="spellEnd"/>
          </w:p>
        </w:tc>
        <w:tc>
          <w:tcPr>
            <w:tcW w:w="1636" w:type="dxa"/>
            <w:vAlign w:val="center"/>
          </w:tcPr>
          <w:p w:rsidR="00244196" w:rsidRPr="00244196" w:rsidRDefault="00244196" w:rsidP="00B9544A">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lang w:val="en-US"/>
              </w:rPr>
              <w:t>4</w:t>
            </w:r>
            <w:r w:rsidR="00B9544A">
              <w:rPr>
                <w:rFonts w:ascii="Times New Roman" w:eastAsia="Times New Roman" w:hAnsi="Times New Roman" w:cs="Times New Roman"/>
                <w:bCs/>
                <w:color w:val="002060"/>
                <w:sz w:val="24"/>
                <w:szCs w:val="24"/>
              </w:rPr>
              <w:t>1</w:t>
            </w:r>
            <w:r w:rsidRPr="00244196">
              <w:rPr>
                <w:rFonts w:ascii="Times New Roman" w:eastAsia="Times New Roman" w:hAnsi="Times New Roman" w:cs="Times New Roman"/>
                <w:bCs/>
                <w:color w:val="002060"/>
                <w:sz w:val="24"/>
                <w:szCs w:val="24"/>
              </w:rPr>
              <w:t>,0</w:t>
            </w:r>
          </w:p>
        </w:tc>
        <w:tc>
          <w:tcPr>
            <w:tcW w:w="984" w:type="dxa"/>
            <w:vAlign w:val="center"/>
          </w:tcPr>
          <w:p w:rsidR="00244196" w:rsidRPr="00244196" w:rsidRDefault="00244196" w:rsidP="00B9544A">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lang w:val="en-US"/>
              </w:rPr>
              <w:t>4</w:t>
            </w:r>
            <w:r w:rsidR="00B9544A">
              <w:rPr>
                <w:rFonts w:ascii="Times New Roman" w:eastAsia="Times New Roman" w:hAnsi="Times New Roman" w:cs="Times New Roman"/>
                <w:bCs/>
                <w:color w:val="002060"/>
                <w:sz w:val="24"/>
                <w:szCs w:val="24"/>
              </w:rPr>
              <w:t>1</w:t>
            </w:r>
            <w:r w:rsidRPr="00244196">
              <w:rPr>
                <w:rFonts w:ascii="Times New Roman" w:eastAsia="Times New Roman" w:hAnsi="Times New Roman" w:cs="Times New Roman"/>
                <w:bCs/>
                <w:color w:val="002060"/>
                <w:sz w:val="24"/>
                <w:szCs w:val="24"/>
              </w:rPr>
              <w:t>,0</w:t>
            </w:r>
          </w:p>
        </w:tc>
        <w:tc>
          <w:tcPr>
            <w:tcW w:w="984" w:type="dxa"/>
            <w:vAlign w:val="center"/>
          </w:tcPr>
          <w:p w:rsidR="00244196" w:rsidRPr="00244196" w:rsidRDefault="00244196" w:rsidP="00B9544A">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lang w:val="en-US"/>
              </w:rPr>
              <w:t>4</w:t>
            </w:r>
            <w:r w:rsidR="00B9544A">
              <w:rPr>
                <w:rFonts w:ascii="Times New Roman" w:eastAsia="Times New Roman" w:hAnsi="Times New Roman" w:cs="Times New Roman"/>
                <w:bCs/>
                <w:color w:val="002060"/>
                <w:sz w:val="24"/>
                <w:szCs w:val="24"/>
              </w:rPr>
              <w:t>1</w:t>
            </w:r>
            <w:r w:rsidRPr="00244196">
              <w:rPr>
                <w:rFonts w:ascii="Times New Roman" w:eastAsia="Times New Roman" w:hAnsi="Times New Roman" w:cs="Times New Roman"/>
                <w:bCs/>
                <w:color w:val="002060"/>
                <w:sz w:val="24"/>
                <w:szCs w:val="24"/>
              </w:rPr>
              <w:t>,0</w:t>
            </w:r>
          </w:p>
        </w:tc>
        <w:tc>
          <w:tcPr>
            <w:tcW w:w="848" w:type="dxa"/>
            <w:vAlign w:val="center"/>
          </w:tcPr>
          <w:p w:rsidR="00244196" w:rsidRPr="00244196" w:rsidRDefault="00244196" w:rsidP="00B9544A">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lang w:val="en-US"/>
              </w:rPr>
              <w:t>4</w:t>
            </w:r>
            <w:r w:rsidR="00B9544A">
              <w:rPr>
                <w:rFonts w:ascii="Times New Roman" w:eastAsia="Times New Roman" w:hAnsi="Times New Roman" w:cs="Times New Roman"/>
                <w:bCs/>
                <w:color w:val="002060"/>
                <w:sz w:val="24"/>
                <w:szCs w:val="24"/>
              </w:rPr>
              <w:t>1</w:t>
            </w:r>
            <w:r w:rsidRPr="00244196">
              <w:rPr>
                <w:rFonts w:ascii="Times New Roman" w:eastAsia="Times New Roman" w:hAnsi="Times New Roman" w:cs="Times New Roman"/>
                <w:bCs/>
                <w:color w:val="002060"/>
                <w:sz w:val="24"/>
                <w:szCs w:val="24"/>
              </w:rPr>
              <w:t>,0</w:t>
            </w:r>
          </w:p>
        </w:tc>
        <w:tc>
          <w:tcPr>
            <w:tcW w:w="984" w:type="dxa"/>
            <w:vAlign w:val="center"/>
          </w:tcPr>
          <w:p w:rsidR="00244196" w:rsidRPr="00244196" w:rsidRDefault="00244196" w:rsidP="00B9544A">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lang w:val="en-US"/>
              </w:rPr>
              <w:t>4</w:t>
            </w:r>
            <w:r w:rsidR="00B9544A">
              <w:rPr>
                <w:rFonts w:ascii="Times New Roman" w:eastAsia="Times New Roman" w:hAnsi="Times New Roman" w:cs="Times New Roman"/>
                <w:bCs/>
                <w:color w:val="002060"/>
                <w:sz w:val="24"/>
                <w:szCs w:val="24"/>
              </w:rPr>
              <w:t>1</w:t>
            </w:r>
            <w:r w:rsidRPr="00244196">
              <w:rPr>
                <w:rFonts w:ascii="Times New Roman" w:eastAsia="Times New Roman" w:hAnsi="Times New Roman" w:cs="Times New Roman"/>
                <w:bCs/>
                <w:color w:val="002060"/>
                <w:sz w:val="24"/>
                <w:szCs w:val="24"/>
              </w:rPr>
              <w:t>,0</w:t>
            </w:r>
          </w:p>
        </w:tc>
        <w:tc>
          <w:tcPr>
            <w:tcW w:w="848" w:type="dxa"/>
            <w:vAlign w:val="center"/>
          </w:tcPr>
          <w:p w:rsidR="00244196" w:rsidRPr="00244196" w:rsidRDefault="00B9544A" w:rsidP="001A4143">
            <w:pPr>
              <w:contextualSpacing/>
              <w:jc w:val="center"/>
              <w:textAlignment w:val="top"/>
              <w:rPr>
                <w:rFonts w:ascii="Times New Roman" w:eastAsia="Times New Roman" w:hAnsi="Times New Roman" w:cs="Times New Roman"/>
                <w:bCs/>
                <w:color w:val="002060"/>
                <w:sz w:val="24"/>
                <w:szCs w:val="24"/>
              </w:rPr>
            </w:pPr>
            <w:r>
              <w:rPr>
                <w:rFonts w:ascii="Times New Roman" w:eastAsia="Times New Roman" w:hAnsi="Times New Roman" w:cs="Times New Roman"/>
                <w:bCs/>
                <w:color w:val="002060"/>
                <w:sz w:val="24"/>
                <w:szCs w:val="24"/>
                <w:lang w:val="en-US"/>
              </w:rPr>
              <w:t>4</w:t>
            </w:r>
            <w:r>
              <w:rPr>
                <w:rFonts w:ascii="Times New Roman" w:eastAsia="Times New Roman" w:hAnsi="Times New Roman" w:cs="Times New Roman"/>
                <w:bCs/>
                <w:color w:val="002060"/>
                <w:sz w:val="24"/>
                <w:szCs w:val="24"/>
              </w:rPr>
              <w:t>1</w:t>
            </w:r>
            <w:r w:rsidR="00244196" w:rsidRPr="00244196">
              <w:rPr>
                <w:rFonts w:ascii="Times New Roman" w:eastAsia="Times New Roman" w:hAnsi="Times New Roman" w:cs="Times New Roman"/>
                <w:bCs/>
                <w:color w:val="002060"/>
                <w:sz w:val="24"/>
                <w:szCs w:val="24"/>
              </w:rPr>
              <w:t>,0</w:t>
            </w:r>
          </w:p>
        </w:tc>
      </w:tr>
      <w:tr w:rsidR="00B9544A" w:rsidRPr="00244196" w:rsidTr="001A4143">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244196" w:rsidRPr="00244196" w:rsidRDefault="00244196" w:rsidP="001A4143">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rPr>
              <w:t>Итого</w:t>
            </w:r>
          </w:p>
        </w:tc>
        <w:tc>
          <w:tcPr>
            <w:tcW w:w="1317"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roofErr w:type="spellStart"/>
            <w:r w:rsidRPr="00244196">
              <w:rPr>
                <w:rFonts w:ascii="Times New Roman" w:eastAsia="Times New Roman" w:hAnsi="Times New Roman" w:cs="Times New Roman"/>
                <w:bCs/>
                <w:color w:val="002060"/>
                <w:sz w:val="24"/>
                <w:szCs w:val="24"/>
              </w:rPr>
              <w:t>млн</w:t>
            </w:r>
            <w:proofErr w:type="gramStart"/>
            <w:r w:rsidRPr="00244196">
              <w:rPr>
                <w:rFonts w:ascii="Times New Roman" w:eastAsia="Times New Roman" w:hAnsi="Times New Roman" w:cs="Times New Roman"/>
                <w:bCs/>
                <w:color w:val="002060"/>
                <w:sz w:val="24"/>
                <w:szCs w:val="24"/>
              </w:rPr>
              <w:t>.т</w:t>
            </w:r>
            <w:proofErr w:type="gramEnd"/>
            <w:r w:rsidRPr="00244196">
              <w:rPr>
                <w:rFonts w:ascii="Times New Roman" w:eastAsia="Times New Roman" w:hAnsi="Times New Roman" w:cs="Times New Roman"/>
                <w:bCs/>
                <w:color w:val="002060"/>
                <w:sz w:val="24"/>
                <w:szCs w:val="24"/>
              </w:rPr>
              <w:t>енге</w:t>
            </w:r>
            <w:proofErr w:type="spellEnd"/>
          </w:p>
        </w:tc>
        <w:tc>
          <w:tcPr>
            <w:tcW w:w="1636" w:type="dxa"/>
            <w:vAlign w:val="center"/>
          </w:tcPr>
          <w:p w:rsidR="00244196" w:rsidRPr="00244196" w:rsidRDefault="00B9544A" w:rsidP="00B9544A">
            <w:pPr>
              <w:contextualSpacing/>
              <w:jc w:val="center"/>
              <w:textAlignment w:val="top"/>
              <w:rPr>
                <w:rFonts w:ascii="Times New Roman" w:eastAsia="Times New Roman" w:hAnsi="Times New Roman" w:cs="Times New Roman"/>
                <w:b/>
                <w:bCs/>
                <w:color w:val="002060"/>
                <w:sz w:val="24"/>
                <w:szCs w:val="24"/>
                <w:lang w:val="en-US"/>
              </w:rPr>
            </w:pPr>
            <w:r>
              <w:rPr>
                <w:rFonts w:ascii="Times New Roman" w:eastAsia="Times New Roman" w:hAnsi="Times New Roman" w:cs="Times New Roman"/>
                <w:b/>
                <w:bCs/>
                <w:color w:val="002060"/>
                <w:sz w:val="24"/>
                <w:szCs w:val="24"/>
              </w:rPr>
              <w:t>196</w:t>
            </w:r>
            <w:r w:rsidR="00244196" w:rsidRPr="00244196">
              <w:rPr>
                <w:rFonts w:ascii="Times New Roman" w:eastAsia="Times New Roman" w:hAnsi="Times New Roman" w:cs="Times New Roman"/>
                <w:b/>
                <w:bCs/>
                <w:color w:val="002060"/>
                <w:sz w:val="24"/>
                <w:szCs w:val="24"/>
                <w:lang w:val="en-US"/>
              </w:rPr>
              <w:t>.1</w:t>
            </w:r>
          </w:p>
        </w:tc>
        <w:tc>
          <w:tcPr>
            <w:tcW w:w="984" w:type="dxa"/>
            <w:vAlign w:val="center"/>
          </w:tcPr>
          <w:p w:rsidR="00244196" w:rsidRPr="00244196" w:rsidRDefault="00244196" w:rsidP="00B9544A">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rPr>
              <w:t>20</w:t>
            </w:r>
            <w:r w:rsidR="00B9544A">
              <w:rPr>
                <w:rFonts w:ascii="Times New Roman" w:eastAsia="Times New Roman" w:hAnsi="Times New Roman" w:cs="Times New Roman"/>
                <w:b/>
                <w:bCs/>
                <w:color w:val="002060"/>
                <w:sz w:val="24"/>
                <w:szCs w:val="24"/>
              </w:rPr>
              <w:t>1</w:t>
            </w:r>
            <w:r w:rsidRPr="00244196">
              <w:rPr>
                <w:rFonts w:ascii="Times New Roman" w:eastAsia="Times New Roman" w:hAnsi="Times New Roman" w:cs="Times New Roman"/>
                <w:b/>
                <w:bCs/>
                <w:color w:val="002060"/>
                <w:sz w:val="24"/>
                <w:szCs w:val="24"/>
              </w:rPr>
              <w:t>.</w:t>
            </w:r>
            <w:r w:rsidRPr="00244196">
              <w:rPr>
                <w:rFonts w:ascii="Times New Roman" w:eastAsia="Times New Roman" w:hAnsi="Times New Roman" w:cs="Times New Roman"/>
                <w:b/>
                <w:bCs/>
                <w:color w:val="002060"/>
                <w:sz w:val="24"/>
                <w:szCs w:val="24"/>
                <w:lang w:val="en-US"/>
              </w:rPr>
              <w:t>48</w:t>
            </w:r>
          </w:p>
        </w:tc>
        <w:tc>
          <w:tcPr>
            <w:tcW w:w="984" w:type="dxa"/>
            <w:vAlign w:val="center"/>
          </w:tcPr>
          <w:p w:rsidR="00244196" w:rsidRPr="00244196" w:rsidRDefault="00244196" w:rsidP="00B9544A">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lang w:val="en-US"/>
              </w:rPr>
              <w:t>20</w:t>
            </w:r>
            <w:r w:rsidR="00B9544A">
              <w:rPr>
                <w:rFonts w:ascii="Times New Roman" w:eastAsia="Times New Roman" w:hAnsi="Times New Roman" w:cs="Times New Roman"/>
                <w:b/>
                <w:bCs/>
                <w:color w:val="002060"/>
                <w:sz w:val="24"/>
                <w:szCs w:val="24"/>
              </w:rPr>
              <w:t>3</w:t>
            </w:r>
            <w:r w:rsidRPr="00244196">
              <w:rPr>
                <w:rFonts w:ascii="Times New Roman" w:eastAsia="Times New Roman" w:hAnsi="Times New Roman" w:cs="Times New Roman"/>
                <w:b/>
                <w:bCs/>
                <w:color w:val="002060"/>
                <w:sz w:val="24"/>
                <w:szCs w:val="24"/>
              </w:rPr>
              <w:t>,0</w:t>
            </w:r>
          </w:p>
        </w:tc>
        <w:tc>
          <w:tcPr>
            <w:tcW w:w="848" w:type="dxa"/>
            <w:vAlign w:val="center"/>
          </w:tcPr>
          <w:p w:rsidR="00244196" w:rsidRPr="00244196" w:rsidRDefault="00244196" w:rsidP="00B9544A">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lang w:val="en-US"/>
              </w:rPr>
              <w:t>20</w:t>
            </w:r>
            <w:r w:rsidR="00B9544A">
              <w:rPr>
                <w:rFonts w:ascii="Times New Roman" w:eastAsia="Times New Roman" w:hAnsi="Times New Roman" w:cs="Times New Roman"/>
                <w:b/>
                <w:bCs/>
                <w:color w:val="002060"/>
                <w:sz w:val="24"/>
                <w:szCs w:val="24"/>
              </w:rPr>
              <w:t>3</w:t>
            </w:r>
            <w:r w:rsidRPr="00244196">
              <w:rPr>
                <w:rFonts w:ascii="Times New Roman" w:eastAsia="Times New Roman" w:hAnsi="Times New Roman" w:cs="Times New Roman"/>
                <w:b/>
                <w:bCs/>
                <w:color w:val="002060"/>
                <w:sz w:val="24"/>
                <w:szCs w:val="24"/>
              </w:rPr>
              <w:t>,0</w:t>
            </w:r>
          </w:p>
        </w:tc>
        <w:tc>
          <w:tcPr>
            <w:tcW w:w="984" w:type="dxa"/>
            <w:vAlign w:val="center"/>
          </w:tcPr>
          <w:p w:rsidR="00244196" w:rsidRPr="00244196" w:rsidRDefault="00244196" w:rsidP="00B9544A">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lang w:val="en-US"/>
              </w:rPr>
              <w:t>20</w:t>
            </w:r>
            <w:r w:rsidR="00B9544A">
              <w:rPr>
                <w:rFonts w:ascii="Times New Roman" w:eastAsia="Times New Roman" w:hAnsi="Times New Roman" w:cs="Times New Roman"/>
                <w:b/>
                <w:bCs/>
                <w:color w:val="002060"/>
                <w:sz w:val="24"/>
                <w:szCs w:val="24"/>
              </w:rPr>
              <w:t>3</w:t>
            </w:r>
            <w:r w:rsidRPr="00244196">
              <w:rPr>
                <w:rFonts w:ascii="Times New Roman" w:eastAsia="Times New Roman" w:hAnsi="Times New Roman" w:cs="Times New Roman"/>
                <w:b/>
                <w:bCs/>
                <w:color w:val="002060"/>
                <w:sz w:val="24"/>
                <w:szCs w:val="24"/>
              </w:rPr>
              <w:t>,0</w:t>
            </w:r>
          </w:p>
        </w:tc>
        <w:tc>
          <w:tcPr>
            <w:tcW w:w="848" w:type="dxa"/>
            <w:vAlign w:val="center"/>
          </w:tcPr>
          <w:p w:rsidR="00244196" w:rsidRPr="00244196" w:rsidRDefault="00244196" w:rsidP="00B9544A">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lang w:val="en-US"/>
              </w:rPr>
              <w:t>20</w:t>
            </w:r>
            <w:r w:rsidR="00B9544A">
              <w:rPr>
                <w:rFonts w:ascii="Times New Roman" w:eastAsia="Times New Roman" w:hAnsi="Times New Roman" w:cs="Times New Roman"/>
                <w:b/>
                <w:bCs/>
                <w:color w:val="002060"/>
                <w:sz w:val="24"/>
                <w:szCs w:val="24"/>
              </w:rPr>
              <w:t>3</w:t>
            </w:r>
            <w:r w:rsidRPr="00244196">
              <w:rPr>
                <w:rFonts w:ascii="Times New Roman" w:eastAsia="Times New Roman" w:hAnsi="Times New Roman" w:cs="Times New Roman"/>
                <w:b/>
                <w:bCs/>
                <w:color w:val="002060"/>
                <w:sz w:val="24"/>
                <w:szCs w:val="24"/>
              </w:rPr>
              <w:t>,0</w:t>
            </w:r>
          </w:p>
        </w:tc>
      </w:tr>
      <w:tr w:rsidR="00B9544A" w:rsidRPr="00244196" w:rsidTr="001A4143">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2</w:t>
            </w:r>
          </w:p>
        </w:tc>
        <w:tc>
          <w:tcPr>
            <w:tcW w:w="7145" w:type="dxa"/>
            <w:vAlign w:val="center"/>
          </w:tcPr>
          <w:p w:rsidR="00244196" w:rsidRPr="00244196" w:rsidRDefault="00244196" w:rsidP="001A4143">
            <w:pPr>
              <w:contextualSpacing/>
              <w:textAlignment w:val="top"/>
              <w:rPr>
                <w:rFonts w:ascii="Times New Roman" w:eastAsia="Times New Roman" w:hAnsi="Times New Roman" w:cs="Times New Roman"/>
                <w:bCs/>
                <w:color w:val="002060"/>
                <w:sz w:val="24"/>
                <w:szCs w:val="24"/>
              </w:rPr>
            </w:pPr>
            <w:proofErr w:type="gramStart"/>
            <w:r w:rsidRPr="00244196">
              <w:rPr>
                <w:rFonts w:ascii="Times New Roman" w:eastAsia="Times New Roman" w:hAnsi="Times New Roman" w:cs="Times New Roman"/>
                <w:bCs/>
                <w:color w:val="002060"/>
                <w:sz w:val="24"/>
                <w:szCs w:val="24"/>
              </w:rPr>
              <w:t>Человеческие</w:t>
            </w:r>
            <w:proofErr w:type="gramEnd"/>
            <w:r w:rsidRPr="00244196">
              <w:rPr>
                <w:rFonts w:ascii="Times New Roman" w:eastAsia="Times New Roman" w:hAnsi="Times New Roman" w:cs="Times New Roman"/>
                <w:bCs/>
                <w:color w:val="002060"/>
                <w:sz w:val="24"/>
                <w:szCs w:val="24"/>
              </w:rPr>
              <w:t xml:space="preserve"> всего, в том числе </w:t>
            </w:r>
          </w:p>
        </w:tc>
        <w:tc>
          <w:tcPr>
            <w:tcW w:w="1317"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1636"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r>
      <w:tr w:rsidR="00244196" w:rsidRPr="00244196" w:rsidTr="001A4143">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14746" w:type="dxa"/>
            <w:gridSpan w:val="8"/>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Цель 2.1.</w:t>
            </w:r>
          </w:p>
        </w:tc>
      </w:tr>
      <w:tr w:rsidR="00B9544A" w:rsidRPr="00244196" w:rsidTr="001A4143">
        <w:trPr>
          <w:trHeight w:val="1397"/>
        </w:trPr>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244196" w:rsidRPr="00244196" w:rsidRDefault="00244196" w:rsidP="001A4143">
            <w:pPr>
              <w:contextualSpacing/>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rPr>
              <w:t>БП 226 052 102</w:t>
            </w:r>
          </w:p>
          <w:p w:rsidR="00244196" w:rsidRPr="00244196" w:rsidRDefault="00244196" w:rsidP="001A4143">
            <w:pPr>
              <w:rPr>
                <w:rFonts w:ascii="Times New Roman" w:eastAsia="Times New Roman" w:hAnsi="Times New Roman" w:cs="Times New Roman"/>
                <w:bCs/>
                <w:color w:val="002060"/>
                <w:sz w:val="24"/>
                <w:szCs w:val="24"/>
              </w:rPr>
            </w:pPr>
            <w:r w:rsidRPr="00244196">
              <w:rPr>
                <w:rFonts w:ascii="Times New Roman" w:hAnsi="Times New Roman" w:cs="Times New Roman"/>
                <w:color w:val="002060"/>
                <w:sz w:val="24"/>
                <w:szCs w:val="24"/>
              </w:rPr>
              <w:t>Оказание специализированной медицинской помощи</w:t>
            </w:r>
          </w:p>
        </w:tc>
        <w:tc>
          <w:tcPr>
            <w:tcW w:w="1317"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roofErr w:type="spellStart"/>
            <w:r w:rsidRPr="00244196">
              <w:rPr>
                <w:rFonts w:ascii="Times New Roman" w:eastAsia="Times New Roman" w:hAnsi="Times New Roman" w:cs="Times New Roman"/>
                <w:bCs/>
                <w:color w:val="002060"/>
                <w:sz w:val="24"/>
                <w:szCs w:val="24"/>
              </w:rPr>
              <w:t>шт</w:t>
            </w:r>
            <w:proofErr w:type="gramStart"/>
            <w:r w:rsidRPr="00244196">
              <w:rPr>
                <w:rFonts w:ascii="Times New Roman" w:eastAsia="Times New Roman" w:hAnsi="Times New Roman" w:cs="Times New Roman"/>
                <w:bCs/>
                <w:color w:val="002060"/>
                <w:sz w:val="24"/>
                <w:szCs w:val="24"/>
              </w:rPr>
              <w:t>.е</w:t>
            </w:r>
            <w:proofErr w:type="gramEnd"/>
            <w:r w:rsidRPr="00244196">
              <w:rPr>
                <w:rFonts w:ascii="Times New Roman" w:eastAsia="Times New Roman" w:hAnsi="Times New Roman" w:cs="Times New Roman"/>
                <w:bCs/>
                <w:color w:val="002060"/>
                <w:sz w:val="24"/>
                <w:szCs w:val="24"/>
              </w:rPr>
              <w:t>диниц</w:t>
            </w:r>
            <w:proofErr w:type="spellEnd"/>
          </w:p>
        </w:tc>
        <w:tc>
          <w:tcPr>
            <w:tcW w:w="1636"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40,5</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40,5</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42,0</w:t>
            </w:r>
          </w:p>
        </w:tc>
        <w:tc>
          <w:tcPr>
            <w:tcW w:w="848" w:type="dxa"/>
          </w:tcPr>
          <w:p w:rsidR="00244196" w:rsidRPr="00244196" w:rsidRDefault="00244196" w:rsidP="001A4143">
            <w:pPr>
              <w:jc w:val="center"/>
              <w:rPr>
                <w:rFonts w:ascii="Times New Roman" w:eastAsia="Times New Roman" w:hAnsi="Times New Roman" w:cs="Times New Roman"/>
                <w:bCs/>
                <w:color w:val="002060"/>
                <w:sz w:val="24"/>
                <w:szCs w:val="24"/>
              </w:rPr>
            </w:pPr>
          </w:p>
          <w:p w:rsidR="00244196" w:rsidRPr="00244196" w:rsidRDefault="00244196" w:rsidP="001A4143">
            <w:pPr>
              <w:jc w:val="center"/>
              <w:rPr>
                <w:rFonts w:ascii="Times New Roman" w:eastAsia="Times New Roman" w:hAnsi="Times New Roman" w:cs="Times New Roman"/>
                <w:bCs/>
                <w:color w:val="002060"/>
                <w:sz w:val="24"/>
                <w:szCs w:val="24"/>
              </w:rPr>
            </w:pPr>
          </w:p>
          <w:p w:rsidR="00244196" w:rsidRPr="00244196" w:rsidRDefault="00244196" w:rsidP="001A4143">
            <w:pPr>
              <w:jc w:val="center"/>
              <w:rPr>
                <w:color w:val="002060"/>
              </w:rPr>
            </w:pPr>
            <w:r w:rsidRPr="00244196">
              <w:rPr>
                <w:rFonts w:ascii="Times New Roman" w:eastAsia="Times New Roman" w:hAnsi="Times New Roman" w:cs="Times New Roman"/>
                <w:bCs/>
                <w:color w:val="002060"/>
                <w:sz w:val="24"/>
                <w:szCs w:val="24"/>
              </w:rPr>
              <w:t>42,0</w:t>
            </w:r>
          </w:p>
        </w:tc>
        <w:tc>
          <w:tcPr>
            <w:tcW w:w="984" w:type="dxa"/>
          </w:tcPr>
          <w:p w:rsidR="00244196" w:rsidRPr="00244196" w:rsidRDefault="00244196" w:rsidP="001A4143">
            <w:pPr>
              <w:jc w:val="center"/>
              <w:rPr>
                <w:rFonts w:ascii="Times New Roman" w:eastAsia="Times New Roman" w:hAnsi="Times New Roman" w:cs="Times New Roman"/>
                <w:bCs/>
                <w:color w:val="002060"/>
                <w:sz w:val="24"/>
                <w:szCs w:val="24"/>
              </w:rPr>
            </w:pPr>
          </w:p>
          <w:p w:rsidR="00244196" w:rsidRPr="00244196" w:rsidRDefault="00244196" w:rsidP="001A4143">
            <w:pPr>
              <w:jc w:val="center"/>
              <w:rPr>
                <w:rFonts w:ascii="Times New Roman" w:eastAsia="Times New Roman" w:hAnsi="Times New Roman" w:cs="Times New Roman"/>
                <w:bCs/>
                <w:color w:val="002060"/>
                <w:sz w:val="24"/>
                <w:szCs w:val="24"/>
              </w:rPr>
            </w:pPr>
          </w:p>
          <w:p w:rsidR="00244196" w:rsidRPr="00244196" w:rsidRDefault="00244196" w:rsidP="001A4143">
            <w:pPr>
              <w:jc w:val="center"/>
              <w:rPr>
                <w:color w:val="002060"/>
              </w:rPr>
            </w:pPr>
            <w:r w:rsidRPr="00244196">
              <w:rPr>
                <w:rFonts w:ascii="Times New Roman" w:eastAsia="Times New Roman" w:hAnsi="Times New Roman" w:cs="Times New Roman"/>
                <w:bCs/>
                <w:color w:val="002060"/>
                <w:sz w:val="24"/>
                <w:szCs w:val="24"/>
              </w:rPr>
              <w:t>42,0</w:t>
            </w:r>
          </w:p>
        </w:tc>
        <w:tc>
          <w:tcPr>
            <w:tcW w:w="848" w:type="dxa"/>
          </w:tcPr>
          <w:p w:rsidR="00244196" w:rsidRPr="00244196" w:rsidRDefault="00244196" w:rsidP="001A4143">
            <w:pPr>
              <w:jc w:val="center"/>
              <w:rPr>
                <w:rFonts w:ascii="Times New Roman" w:eastAsia="Times New Roman" w:hAnsi="Times New Roman" w:cs="Times New Roman"/>
                <w:bCs/>
                <w:color w:val="002060"/>
                <w:sz w:val="24"/>
                <w:szCs w:val="24"/>
              </w:rPr>
            </w:pPr>
          </w:p>
          <w:p w:rsidR="00244196" w:rsidRPr="00244196" w:rsidRDefault="00244196" w:rsidP="001A4143">
            <w:pPr>
              <w:jc w:val="center"/>
              <w:rPr>
                <w:rFonts w:ascii="Times New Roman" w:eastAsia="Times New Roman" w:hAnsi="Times New Roman" w:cs="Times New Roman"/>
                <w:bCs/>
                <w:color w:val="002060"/>
                <w:sz w:val="24"/>
                <w:szCs w:val="24"/>
              </w:rPr>
            </w:pPr>
          </w:p>
          <w:p w:rsidR="00244196" w:rsidRPr="00244196" w:rsidRDefault="00244196" w:rsidP="001A4143">
            <w:pPr>
              <w:jc w:val="center"/>
              <w:rPr>
                <w:color w:val="002060"/>
              </w:rPr>
            </w:pPr>
            <w:r w:rsidRPr="00244196">
              <w:rPr>
                <w:rFonts w:ascii="Times New Roman" w:eastAsia="Times New Roman" w:hAnsi="Times New Roman" w:cs="Times New Roman"/>
                <w:bCs/>
                <w:color w:val="002060"/>
                <w:sz w:val="24"/>
                <w:szCs w:val="24"/>
              </w:rPr>
              <w:t>42,0</w:t>
            </w:r>
          </w:p>
        </w:tc>
      </w:tr>
      <w:tr w:rsidR="00B9544A" w:rsidRPr="00244196" w:rsidTr="001A4143">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244196" w:rsidRPr="00244196" w:rsidRDefault="00244196" w:rsidP="001A4143">
            <w:pPr>
              <w:rPr>
                <w:rFonts w:ascii="Times New Roman" w:hAnsi="Times New Roman" w:cs="Times New Roman"/>
                <w:b/>
                <w:color w:val="002060"/>
                <w:sz w:val="24"/>
                <w:szCs w:val="24"/>
              </w:rPr>
            </w:pPr>
            <w:r w:rsidRPr="00244196">
              <w:rPr>
                <w:rFonts w:ascii="Times New Roman" w:eastAsia="Times New Roman" w:hAnsi="Times New Roman" w:cs="Times New Roman"/>
                <w:b/>
                <w:bCs/>
                <w:color w:val="002060"/>
                <w:sz w:val="24"/>
                <w:szCs w:val="24"/>
              </w:rPr>
              <w:t xml:space="preserve">БП </w:t>
            </w:r>
            <w:r w:rsidRPr="00244196">
              <w:rPr>
                <w:rFonts w:ascii="Times New Roman" w:hAnsi="Times New Roman" w:cs="Times New Roman"/>
                <w:b/>
                <w:color w:val="002060"/>
                <w:sz w:val="24"/>
                <w:szCs w:val="24"/>
              </w:rPr>
              <w:t>239 052 114</w:t>
            </w:r>
          </w:p>
          <w:p w:rsidR="00244196" w:rsidRPr="00244196" w:rsidRDefault="00244196" w:rsidP="001A4143">
            <w:pPr>
              <w:contextualSpacing/>
              <w:textAlignment w:val="top"/>
              <w:rPr>
                <w:rFonts w:ascii="Times New Roman" w:eastAsia="Times New Roman" w:hAnsi="Times New Roman" w:cs="Times New Roman"/>
                <w:bCs/>
                <w:color w:val="002060"/>
                <w:sz w:val="24"/>
                <w:szCs w:val="24"/>
              </w:rPr>
            </w:pPr>
            <w:r w:rsidRPr="00244196">
              <w:rPr>
                <w:rFonts w:ascii="Times New Roman" w:hAnsi="Times New Roman" w:cs="Times New Roman"/>
                <w:color w:val="002060"/>
                <w:sz w:val="24"/>
                <w:szCs w:val="24"/>
              </w:rPr>
              <w:t xml:space="preserve"> «Оказание медицинской помощи населению субъектами здравоохранения районного значения и села и амбулаторно-поликлинической помощи»</w:t>
            </w:r>
          </w:p>
        </w:tc>
        <w:tc>
          <w:tcPr>
            <w:tcW w:w="1317"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roofErr w:type="spellStart"/>
            <w:r w:rsidRPr="00244196">
              <w:rPr>
                <w:rFonts w:ascii="Times New Roman" w:eastAsia="Times New Roman" w:hAnsi="Times New Roman" w:cs="Times New Roman"/>
                <w:bCs/>
                <w:color w:val="002060"/>
                <w:sz w:val="24"/>
                <w:szCs w:val="24"/>
              </w:rPr>
              <w:t>шт</w:t>
            </w:r>
            <w:proofErr w:type="gramStart"/>
            <w:r w:rsidRPr="00244196">
              <w:rPr>
                <w:rFonts w:ascii="Times New Roman" w:eastAsia="Times New Roman" w:hAnsi="Times New Roman" w:cs="Times New Roman"/>
                <w:bCs/>
                <w:color w:val="002060"/>
                <w:sz w:val="24"/>
                <w:szCs w:val="24"/>
              </w:rPr>
              <w:t>.е</w:t>
            </w:r>
            <w:proofErr w:type="gramEnd"/>
            <w:r w:rsidRPr="00244196">
              <w:rPr>
                <w:rFonts w:ascii="Times New Roman" w:eastAsia="Times New Roman" w:hAnsi="Times New Roman" w:cs="Times New Roman"/>
                <w:bCs/>
                <w:color w:val="002060"/>
                <w:sz w:val="24"/>
                <w:szCs w:val="24"/>
              </w:rPr>
              <w:t>диниц</w:t>
            </w:r>
            <w:proofErr w:type="spellEnd"/>
          </w:p>
        </w:tc>
        <w:tc>
          <w:tcPr>
            <w:tcW w:w="1636"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36,0</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36,0</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40,0</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40,0</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40,0</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r w:rsidRPr="00244196">
              <w:rPr>
                <w:rFonts w:ascii="Times New Roman" w:eastAsia="Times New Roman" w:hAnsi="Times New Roman" w:cs="Times New Roman"/>
                <w:bCs/>
                <w:color w:val="002060"/>
                <w:sz w:val="24"/>
                <w:szCs w:val="24"/>
              </w:rPr>
              <w:t>40,0</w:t>
            </w:r>
          </w:p>
        </w:tc>
      </w:tr>
      <w:tr w:rsidR="00B9544A" w:rsidRPr="00244196" w:rsidTr="001A4143">
        <w:tc>
          <w:tcPr>
            <w:tcW w:w="530"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244196" w:rsidRPr="00244196" w:rsidRDefault="00244196" w:rsidP="001A4143">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rPr>
              <w:t>Итого</w:t>
            </w:r>
          </w:p>
        </w:tc>
        <w:tc>
          <w:tcPr>
            <w:tcW w:w="1317" w:type="dxa"/>
            <w:vAlign w:val="center"/>
          </w:tcPr>
          <w:p w:rsidR="00244196" w:rsidRPr="00244196" w:rsidRDefault="00244196" w:rsidP="001A4143">
            <w:pPr>
              <w:contextualSpacing/>
              <w:jc w:val="center"/>
              <w:textAlignment w:val="top"/>
              <w:rPr>
                <w:rFonts w:ascii="Times New Roman" w:eastAsia="Times New Roman" w:hAnsi="Times New Roman" w:cs="Times New Roman"/>
                <w:bCs/>
                <w:color w:val="002060"/>
                <w:sz w:val="24"/>
                <w:szCs w:val="24"/>
              </w:rPr>
            </w:pPr>
          </w:p>
        </w:tc>
        <w:tc>
          <w:tcPr>
            <w:tcW w:w="1636" w:type="dxa"/>
            <w:vAlign w:val="center"/>
          </w:tcPr>
          <w:p w:rsidR="00244196" w:rsidRPr="00244196" w:rsidRDefault="00244196" w:rsidP="001A4143">
            <w:pPr>
              <w:contextualSpacing/>
              <w:jc w:val="center"/>
              <w:textAlignment w:val="top"/>
              <w:rPr>
                <w:rFonts w:ascii="Times New Roman" w:eastAsia="Times New Roman" w:hAnsi="Times New Roman" w:cs="Times New Roman"/>
                <w:b/>
                <w:bCs/>
                <w:color w:val="002060"/>
                <w:sz w:val="24"/>
                <w:szCs w:val="24"/>
                <w:lang w:val="kk-KZ"/>
              </w:rPr>
            </w:pPr>
            <w:r w:rsidRPr="00244196">
              <w:rPr>
                <w:rFonts w:ascii="Times New Roman" w:eastAsia="Times New Roman" w:hAnsi="Times New Roman" w:cs="Times New Roman"/>
                <w:b/>
                <w:bCs/>
                <w:color w:val="002060"/>
                <w:sz w:val="24"/>
                <w:szCs w:val="24"/>
                <w:lang w:val="kk-KZ"/>
              </w:rPr>
              <w:t>76,5</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
                <w:bCs/>
                <w:color w:val="002060"/>
                <w:sz w:val="24"/>
                <w:szCs w:val="24"/>
                <w:lang w:val="kk-KZ"/>
              </w:rPr>
            </w:pPr>
            <w:r w:rsidRPr="00244196">
              <w:rPr>
                <w:rFonts w:ascii="Times New Roman" w:eastAsia="Times New Roman" w:hAnsi="Times New Roman" w:cs="Times New Roman"/>
                <w:b/>
                <w:bCs/>
                <w:color w:val="002060"/>
                <w:sz w:val="24"/>
                <w:szCs w:val="24"/>
                <w:lang w:val="kk-KZ"/>
              </w:rPr>
              <w:t>76,5</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lang w:val="kk-KZ"/>
              </w:rPr>
              <w:t>82,0</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lang w:val="kk-KZ"/>
              </w:rPr>
              <w:t>82</w:t>
            </w:r>
            <w:r w:rsidRPr="00244196">
              <w:rPr>
                <w:rFonts w:ascii="Times New Roman" w:eastAsia="Times New Roman" w:hAnsi="Times New Roman" w:cs="Times New Roman"/>
                <w:b/>
                <w:bCs/>
                <w:color w:val="002060"/>
                <w:sz w:val="24"/>
                <w:szCs w:val="24"/>
              </w:rPr>
              <w:t>,0</w:t>
            </w:r>
          </w:p>
        </w:tc>
        <w:tc>
          <w:tcPr>
            <w:tcW w:w="984" w:type="dxa"/>
            <w:vAlign w:val="center"/>
          </w:tcPr>
          <w:p w:rsidR="00244196" w:rsidRPr="00244196" w:rsidRDefault="00244196" w:rsidP="001A4143">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lang w:val="kk-KZ"/>
              </w:rPr>
              <w:t>82,0</w:t>
            </w:r>
          </w:p>
        </w:tc>
        <w:tc>
          <w:tcPr>
            <w:tcW w:w="848" w:type="dxa"/>
            <w:vAlign w:val="center"/>
          </w:tcPr>
          <w:p w:rsidR="00244196" w:rsidRPr="00244196" w:rsidRDefault="00244196" w:rsidP="001A4143">
            <w:pPr>
              <w:contextualSpacing/>
              <w:jc w:val="center"/>
              <w:textAlignment w:val="top"/>
              <w:rPr>
                <w:rFonts w:ascii="Times New Roman" w:eastAsia="Times New Roman" w:hAnsi="Times New Roman" w:cs="Times New Roman"/>
                <w:b/>
                <w:bCs/>
                <w:color w:val="002060"/>
                <w:sz w:val="24"/>
                <w:szCs w:val="24"/>
              </w:rPr>
            </w:pPr>
            <w:r w:rsidRPr="00244196">
              <w:rPr>
                <w:rFonts w:ascii="Times New Roman" w:eastAsia="Times New Roman" w:hAnsi="Times New Roman" w:cs="Times New Roman"/>
                <w:b/>
                <w:bCs/>
                <w:color w:val="002060"/>
                <w:sz w:val="24"/>
                <w:szCs w:val="24"/>
                <w:lang w:val="kk-KZ"/>
              </w:rPr>
              <w:t>82,0</w:t>
            </w:r>
          </w:p>
        </w:tc>
      </w:tr>
      <w:tr w:rsidR="00B9544A" w:rsidRPr="00301AEA" w:rsidTr="001A4143">
        <w:tc>
          <w:tcPr>
            <w:tcW w:w="530" w:type="dxa"/>
            <w:vAlign w:val="center"/>
          </w:tcPr>
          <w:p w:rsidR="00F452CA" w:rsidRPr="00BD5956" w:rsidRDefault="00F452CA" w:rsidP="001A4143">
            <w:pPr>
              <w:contextualSpacing/>
              <w:jc w:val="center"/>
              <w:textAlignment w:val="top"/>
              <w:rPr>
                <w:rFonts w:ascii="Times New Roman" w:eastAsia="Times New Roman" w:hAnsi="Times New Roman" w:cs="Times New Roman"/>
                <w:bCs/>
                <w:color w:val="002060"/>
                <w:sz w:val="24"/>
                <w:szCs w:val="24"/>
              </w:rPr>
            </w:pPr>
            <w:r w:rsidRPr="00BD5956">
              <w:rPr>
                <w:rFonts w:ascii="Times New Roman" w:eastAsia="Times New Roman" w:hAnsi="Times New Roman" w:cs="Times New Roman"/>
                <w:bCs/>
                <w:color w:val="002060"/>
                <w:sz w:val="24"/>
                <w:szCs w:val="24"/>
              </w:rPr>
              <w:t>3</w:t>
            </w:r>
          </w:p>
        </w:tc>
        <w:tc>
          <w:tcPr>
            <w:tcW w:w="7145" w:type="dxa"/>
            <w:vAlign w:val="center"/>
          </w:tcPr>
          <w:p w:rsidR="00F452CA" w:rsidRPr="00BD5956" w:rsidRDefault="00F452CA" w:rsidP="001A4143">
            <w:pPr>
              <w:contextualSpacing/>
              <w:textAlignment w:val="top"/>
              <w:rPr>
                <w:rFonts w:ascii="Times New Roman" w:eastAsia="Times New Roman" w:hAnsi="Times New Roman" w:cs="Times New Roman"/>
                <w:bCs/>
                <w:color w:val="002060"/>
                <w:sz w:val="24"/>
                <w:szCs w:val="24"/>
              </w:rPr>
            </w:pPr>
            <w:r w:rsidRPr="00BD5956">
              <w:rPr>
                <w:rFonts w:ascii="Times New Roman" w:eastAsia="Times New Roman" w:hAnsi="Times New Roman" w:cs="Times New Roman"/>
                <w:bCs/>
                <w:color w:val="002060"/>
                <w:sz w:val="24"/>
                <w:szCs w:val="24"/>
              </w:rPr>
              <w:t>Материально-</w:t>
            </w:r>
            <w:proofErr w:type="spellStart"/>
            <w:r w:rsidRPr="00BD5956">
              <w:rPr>
                <w:rFonts w:ascii="Times New Roman" w:eastAsia="Times New Roman" w:hAnsi="Times New Roman" w:cs="Times New Roman"/>
                <w:bCs/>
                <w:color w:val="002060"/>
                <w:sz w:val="24"/>
                <w:szCs w:val="24"/>
              </w:rPr>
              <w:t>технические</w:t>
            </w:r>
            <w:proofErr w:type="gramStart"/>
            <w:r w:rsidRPr="00BD5956">
              <w:rPr>
                <w:rFonts w:ascii="Times New Roman" w:eastAsia="Times New Roman" w:hAnsi="Times New Roman" w:cs="Times New Roman"/>
                <w:bCs/>
                <w:color w:val="002060"/>
                <w:sz w:val="24"/>
                <w:szCs w:val="24"/>
              </w:rPr>
              <w:t>,в</w:t>
            </w:r>
            <w:proofErr w:type="gramEnd"/>
            <w:r w:rsidRPr="00BD5956">
              <w:rPr>
                <w:rFonts w:ascii="Times New Roman" w:eastAsia="Times New Roman" w:hAnsi="Times New Roman" w:cs="Times New Roman"/>
                <w:bCs/>
                <w:color w:val="002060"/>
                <w:sz w:val="24"/>
                <w:szCs w:val="24"/>
              </w:rPr>
              <w:t>сего</w:t>
            </w:r>
            <w:proofErr w:type="spellEnd"/>
            <w:r w:rsidRPr="00BD5956">
              <w:rPr>
                <w:rFonts w:ascii="Times New Roman" w:eastAsia="Times New Roman" w:hAnsi="Times New Roman" w:cs="Times New Roman"/>
                <w:bCs/>
                <w:color w:val="002060"/>
                <w:sz w:val="24"/>
                <w:szCs w:val="24"/>
              </w:rPr>
              <w:t>, в том числе</w:t>
            </w:r>
          </w:p>
        </w:tc>
        <w:tc>
          <w:tcPr>
            <w:tcW w:w="1317" w:type="dxa"/>
            <w:vAlign w:val="center"/>
          </w:tcPr>
          <w:p w:rsidR="00F452CA" w:rsidRPr="00A86C82" w:rsidRDefault="00F452CA" w:rsidP="001A4143">
            <w:pPr>
              <w:contextualSpacing/>
              <w:jc w:val="center"/>
              <w:textAlignment w:val="top"/>
              <w:rPr>
                <w:rFonts w:ascii="Times New Roman" w:eastAsia="Times New Roman" w:hAnsi="Times New Roman" w:cs="Times New Roman"/>
                <w:bCs/>
                <w:color w:val="000000" w:themeColor="text1"/>
                <w:sz w:val="24"/>
                <w:szCs w:val="24"/>
              </w:rPr>
            </w:pPr>
          </w:p>
        </w:tc>
        <w:tc>
          <w:tcPr>
            <w:tcW w:w="1636" w:type="dxa"/>
            <w:vAlign w:val="center"/>
          </w:tcPr>
          <w:p w:rsidR="00F452CA" w:rsidRPr="00A86C82" w:rsidRDefault="00F452CA" w:rsidP="001A4143">
            <w:pPr>
              <w:contextualSpacing/>
              <w:jc w:val="center"/>
              <w:textAlignment w:val="top"/>
              <w:rPr>
                <w:rFonts w:ascii="Times New Roman" w:eastAsia="Times New Roman" w:hAnsi="Times New Roman" w:cs="Times New Roman"/>
                <w:bCs/>
                <w:color w:val="000000" w:themeColor="text1"/>
                <w:sz w:val="24"/>
                <w:szCs w:val="24"/>
              </w:rPr>
            </w:pPr>
          </w:p>
        </w:tc>
        <w:tc>
          <w:tcPr>
            <w:tcW w:w="984" w:type="dxa"/>
            <w:vAlign w:val="center"/>
          </w:tcPr>
          <w:p w:rsidR="00F452CA" w:rsidRPr="00A86C82" w:rsidRDefault="00F452CA" w:rsidP="001A4143">
            <w:pPr>
              <w:contextualSpacing/>
              <w:jc w:val="center"/>
              <w:textAlignment w:val="top"/>
              <w:rPr>
                <w:rFonts w:ascii="Times New Roman" w:eastAsia="Times New Roman" w:hAnsi="Times New Roman" w:cs="Times New Roman"/>
                <w:bCs/>
                <w:color w:val="000000" w:themeColor="text1"/>
                <w:sz w:val="24"/>
                <w:szCs w:val="24"/>
              </w:rPr>
            </w:pPr>
          </w:p>
        </w:tc>
        <w:tc>
          <w:tcPr>
            <w:tcW w:w="984" w:type="dxa"/>
            <w:vAlign w:val="center"/>
          </w:tcPr>
          <w:p w:rsidR="00F452CA" w:rsidRPr="00A86C82" w:rsidRDefault="00F452CA" w:rsidP="001A4143">
            <w:pPr>
              <w:contextualSpacing/>
              <w:jc w:val="center"/>
              <w:textAlignment w:val="top"/>
              <w:rPr>
                <w:rFonts w:ascii="Times New Roman" w:eastAsia="Times New Roman" w:hAnsi="Times New Roman" w:cs="Times New Roman"/>
                <w:bCs/>
                <w:color w:val="000000" w:themeColor="text1"/>
                <w:sz w:val="24"/>
                <w:szCs w:val="24"/>
              </w:rPr>
            </w:pPr>
          </w:p>
        </w:tc>
        <w:tc>
          <w:tcPr>
            <w:tcW w:w="848" w:type="dxa"/>
            <w:vAlign w:val="center"/>
          </w:tcPr>
          <w:p w:rsidR="00F452CA" w:rsidRPr="00A86C82" w:rsidRDefault="00F452CA" w:rsidP="001A4143">
            <w:pPr>
              <w:contextualSpacing/>
              <w:jc w:val="center"/>
              <w:textAlignment w:val="top"/>
              <w:rPr>
                <w:rFonts w:ascii="Times New Roman" w:eastAsia="Times New Roman" w:hAnsi="Times New Roman" w:cs="Times New Roman"/>
                <w:bCs/>
                <w:color w:val="000000" w:themeColor="text1"/>
                <w:sz w:val="24"/>
                <w:szCs w:val="24"/>
              </w:rPr>
            </w:pPr>
          </w:p>
        </w:tc>
        <w:tc>
          <w:tcPr>
            <w:tcW w:w="984" w:type="dxa"/>
            <w:vAlign w:val="center"/>
          </w:tcPr>
          <w:p w:rsidR="00F452CA" w:rsidRPr="00A86C82" w:rsidRDefault="00F452CA" w:rsidP="001A4143">
            <w:pPr>
              <w:contextualSpacing/>
              <w:jc w:val="center"/>
              <w:textAlignment w:val="top"/>
              <w:rPr>
                <w:rFonts w:ascii="Times New Roman" w:eastAsia="Times New Roman" w:hAnsi="Times New Roman" w:cs="Times New Roman"/>
                <w:bCs/>
                <w:color w:val="000000" w:themeColor="text1"/>
                <w:sz w:val="24"/>
                <w:szCs w:val="24"/>
              </w:rPr>
            </w:pPr>
          </w:p>
        </w:tc>
        <w:tc>
          <w:tcPr>
            <w:tcW w:w="848" w:type="dxa"/>
            <w:vAlign w:val="center"/>
          </w:tcPr>
          <w:p w:rsidR="00F452CA" w:rsidRPr="00A86C82" w:rsidRDefault="00F452CA" w:rsidP="001A4143">
            <w:pPr>
              <w:contextualSpacing/>
              <w:jc w:val="center"/>
              <w:textAlignment w:val="top"/>
              <w:rPr>
                <w:rFonts w:ascii="Times New Roman" w:eastAsia="Times New Roman" w:hAnsi="Times New Roman" w:cs="Times New Roman"/>
                <w:bCs/>
                <w:color w:val="000000" w:themeColor="text1"/>
                <w:sz w:val="24"/>
                <w:szCs w:val="24"/>
              </w:rPr>
            </w:pPr>
          </w:p>
        </w:tc>
      </w:tr>
      <w:tr w:rsidR="00B9544A" w:rsidRPr="00F452CA" w:rsidTr="001A4143">
        <w:tc>
          <w:tcPr>
            <w:tcW w:w="530"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r w:rsidRPr="00F452CA">
              <w:rPr>
                <w:rFonts w:ascii="Times New Roman" w:eastAsia="Times New Roman" w:hAnsi="Times New Roman" w:cs="Times New Roman"/>
                <w:bCs/>
                <w:color w:val="002060"/>
                <w:sz w:val="24"/>
                <w:szCs w:val="24"/>
              </w:rPr>
              <w:t>Цель 2.1.</w:t>
            </w:r>
          </w:p>
        </w:tc>
        <w:tc>
          <w:tcPr>
            <w:tcW w:w="1317"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1636"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848"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848"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r>
      <w:tr w:rsidR="00B9544A" w:rsidRPr="00F452CA" w:rsidTr="001A4143">
        <w:tc>
          <w:tcPr>
            <w:tcW w:w="530"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F452CA" w:rsidRPr="00F452CA" w:rsidRDefault="00F452CA" w:rsidP="001A4143">
            <w:pPr>
              <w:jc w:val="center"/>
              <w:rPr>
                <w:rFonts w:ascii="Times New Roman" w:hAnsi="Times New Roman" w:cs="Times New Roman"/>
                <w:b/>
                <w:color w:val="002060"/>
                <w:sz w:val="24"/>
                <w:szCs w:val="24"/>
              </w:rPr>
            </w:pPr>
            <w:r w:rsidRPr="00F452CA">
              <w:rPr>
                <w:rFonts w:ascii="Times New Roman" w:eastAsia="Times New Roman" w:hAnsi="Times New Roman" w:cs="Times New Roman"/>
                <w:b/>
                <w:bCs/>
                <w:color w:val="002060"/>
                <w:sz w:val="24"/>
                <w:szCs w:val="24"/>
              </w:rPr>
              <w:t>БП</w:t>
            </w:r>
            <w:r w:rsidRPr="00F452CA">
              <w:rPr>
                <w:rFonts w:ascii="Times New Roman" w:hAnsi="Times New Roman" w:cs="Times New Roman"/>
                <w:b/>
                <w:color w:val="002060"/>
                <w:sz w:val="24"/>
                <w:szCs w:val="24"/>
              </w:rPr>
              <w:t>253 033 015 418</w:t>
            </w:r>
          </w:p>
          <w:p w:rsidR="00F452CA" w:rsidRPr="00F452CA" w:rsidRDefault="00F452CA" w:rsidP="00F452CA">
            <w:pPr>
              <w:rPr>
                <w:rFonts w:ascii="Times New Roman" w:eastAsia="Times New Roman" w:hAnsi="Times New Roman" w:cs="Times New Roman"/>
                <w:bCs/>
                <w:color w:val="002060"/>
                <w:sz w:val="24"/>
                <w:szCs w:val="24"/>
              </w:rPr>
            </w:pPr>
            <w:r w:rsidRPr="00F452CA">
              <w:rPr>
                <w:rFonts w:ascii="Times New Roman" w:hAnsi="Times New Roman" w:cs="Times New Roman"/>
                <w:color w:val="002060"/>
                <w:sz w:val="24"/>
                <w:szCs w:val="24"/>
              </w:rPr>
              <w:t>Материально-техническое оснащение государственных предприятий</w:t>
            </w:r>
          </w:p>
        </w:tc>
        <w:tc>
          <w:tcPr>
            <w:tcW w:w="1317"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roofErr w:type="spellStart"/>
            <w:r w:rsidRPr="00F452CA">
              <w:rPr>
                <w:rFonts w:ascii="Times New Roman" w:eastAsia="Times New Roman" w:hAnsi="Times New Roman" w:cs="Times New Roman"/>
                <w:bCs/>
                <w:color w:val="002060"/>
                <w:sz w:val="24"/>
                <w:szCs w:val="24"/>
              </w:rPr>
              <w:t>млн</w:t>
            </w:r>
            <w:proofErr w:type="gramStart"/>
            <w:r w:rsidRPr="00F452CA">
              <w:rPr>
                <w:rFonts w:ascii="Times New Roman" w:eastAsia="Times New Roman" w:hAnsi="Times New Roman" w:cs="Times New Roman"/>
                <w:bCs/>
                <w:color w:val="002060"/>
                <w:sz w:val="24"/>
                <w:szCs w:val="24"/>
              </w:rPr>
              <w:t>.т</w:t>
            </w:r>
            <w:proofErr w:type="gramEnd"/>
            <w:r w:rsidRPr="00F452CA">
              <w:rPr>
                <w:rFonts w:ascii="Times New Roman" w:eastAsia="Times New Roman" w:hAnsi="Times New Roman" w:cs="Times New Roman"/>
                <w:bCs/>
                <w:color w:val="002060"/>
                <w:sz w:val="24"/>
                <w:szCs w:val="24"/>
              </w:rPr>
              <w:t>енге</w:t>
            </w:r>
            <w:proofErr w:type="spellEnd"/>
          </w:p>
        </w:tc>
        <w:tc>
          <w:tcPr>
            <w:tcW w:w="1636" w:type="dxa"/>
            <w:vAlign w:val="center"/>
          </w:tcPr>
          <w:p w:rsidR="00F452CA" w:rsidRPr="00F452CA" w:rsidRDefault="004D4644" w:rsidP="00B9544A">
            <w:pPr>
              <w:contextualSpacing/>
              <w:jc w:val="center"/>
              <w:textAlignment w:val="top"/>
              <w:rPr>
                <w:rFonts w:ascii="Times New Roman" w:eastAsia="Times New Roman" w:hAnsi="Times New Roman" w:cs="Times New Roman"/>
                <w:bCs/>
                <w:color w:val="002060"/>
                <w:sz w:val="24"/>
                <w:szCs w:val="24"/>
              </w:rPr>
            </w:pPr>
            <w:r>
              <w:rPr>
                <w:rFonts w:ascii="Times New Roman" w:eastAsia="Times New Roman" w:hAnsi="Times New Roman" w:cs="Times New Roman"/>
                <w:bCs/>
                <w:color w:val="002060"/>
                <w:sz w:val="24"/>
                <w:szCs w:val="24"/>
              </w:rPr>
              <w:t>2</w:t>
            </w:r>
            <w:r w:rsidR="00B9544A">
              <w:rPr>
                <w:rFonts w:ascii="Times New Roman" w:eastAsia="Times New Roman" w:hAnsi="Times New Roman" w:cs="Times New Roman"/>
                <w:bCs/>
                <w:color w:val="002060"/>
                <w:sz w:val="24"/>
                <w:szCs w:val="24"/>
              </w:rPr>
              <w:t>,02</w:t>
            </w: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r w:rsidRPr="00F452CA">
              <w:rPr>
                <w:rFonts w:ascii="Times New Roman" w:eastAsia="Times New Roman" w:hAnsi="Times New Roman" w:cs="Times New Roman"/>
                <w:bCs/>
                <w:color w:val="002060"/>
                <w:sz w:val="24"/>
                <w:szCs w:val="24"/>
              </w:rPr>
              <w:t>20,0</w:t>
            </w:r>
          </w:p>
        </w:tc>
        <w:tc>
          <w:tcPr>
            <w:tcW w:w="848"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848"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r>
      <w:tr w:rsidR="00B9544A" w:rsidRPr="00F452CA" w:rsidTr="001A4143">
        <w:tc>
          <w:tcPr>
            <w:tcW w:w="530"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F452CA" w:rsidRPr="00F452CA" w:rsidRDefault="00F452CA" w:rsidP="001A4143">
            <w:pPr>
              <w:contextualSpacing/>
              <w:jc w:val="center"/>
              <w:textAlignment w:val="top"/>
              <w:rPr>
                <w:rFonts w:ascii="Times New Roman" w:eastAsia="Times New Roman" w:hAnsi="Times New Roman" w:cs="Times New Roman"/>
                <w:b/>
                <w:bCs/>
                <w:color w:val="002060"/>
                <w:sz w:val="24"/>
                <w:szCs w:val="24"/>
              </w:rPr>
            </w:pPr>
            <w:r w:rsidRPr="00F452CA">
              <w:rPr>
                <w:rFonts w:ascii="Times New Roman" w:eastAsia="Times New Roman" w:hAnsi="Times New Roman" w:cs="Times New Roman"/>
                <w:b/>
                <w:bCs/>
                <w:color w:val="002060"/>
                <w:sz w:val="24"/>
                <w:szCs w:val="24"/>
              </w:rPr>
              <w:t>Платные услуги</w:t>
            </w:r>
          </w:p>
        </w:tc>
        <w:tc>
          <w:tcPr>
            <w:tcW w:w="1317"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roofErr w:type="spellStart"/>
            <w:r w:rsidRPr="00F452CA">
              <w:rPr>
                <w:rFonts w:ascii="Times New Roman" w:eastAsia="Times New Roman" w:hAnsi="Times New Roman" w:cs="Times New Roman"/>
                <w:bCs/>
                <w:color w:val="002060"/>
                <w:sz w:val="24"/>
                <w:szCs w:val="24"/>
              </w:rPr>
              <w:t>млн</w:t>
            </w:r>
            <w:proofErr w:type="gramStart"/>
            <w:r w:rsidRPr="00F452CA">
              <w:rPr>
                <w:rFonts w:ascii="Times New Roman" w:eastAsia="Times New Roman" w:hAnsi="Times New Roman" w:cs="Times New Roman"/>
                <w:bCs/>
                <w:color w:val="002060"/>
                <w:sz w:val="24"/>
                <w:szCs w:val="24"/>
              </w:rPr>
              <w:t>.т</w:t>
            </w:r>
            <w:proofErr w:type="gramEnd"/>
            <w:r w:rsidRPr="00F452CA">
              <w:rPr>
                <w:rFonts w:ascii="Times New Roman" w:eastAsia="Times New Roman" w:hAnsi="Times New Roman" w:cs="Times New Roman"/>
                <w:bCs/>
                <w:color w:val="002060"/>
                <w:sz w:val="24"/>
                <w:szCs w:val="24"/>
              </w:rPr>
              <w:t>енге</w:t>
            </w:r>
            <w:proofErr w:type="spellEnd"/>
          </w:p>
        </w:tc>
        <w:tc>
          <w:tcPr>
            <w:tcW w:w="1636"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r w:rsidRPr="00F452CA">
              <w:rPr>
                <w:rFonts w:ascii="Times New Roman" w:eastAsia="Times New Roman" w:hAnsi="Times New Roman" w:cs="Times New Roman"/>
                <w:bCs/>
                <w:color w:val="002060"/>
                <w:sz w:val="24"/>
                <w:szCs w:val="24"/>
              </w:rPr>
              <w:t>8,0</w:t>
            </w: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848"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848"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r>
      <w:tr w:rsidR="00B9544A" w:rsidRPr="00F452CA" w:rsidTr="001A4143">
        <w:tc>
          <w:tcPr>
            <w:tcW w:w="530"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7145" w:type="dxa"/>
            <w:vAlign w:val="center"/>
          </w:tcPr>
          <w:p w:rsidR="00F452CA" w:rsidRPr="00F452CA" w:rsidRDefault="00F452CA" w:rsidP="001A4143">
            <w:pPr>
              <w:contextualSpacing/>
              <w:jc w:val="center"/>
              <w:textAlignment w:val="top"/>
              <w:rPr>
                <w:rFonts w:ascii="Times New Roman" w:eastAsia="Times New Roman" w:hAnsi="Times New Roman" w:cs="Times New Roman"/>
                <w:b/>
                <w:bCs/>
                <w:color w:val="002060"/>
                <w:sz w:val="24"/>
                <w:szCs w:val="24"/>
              </w:rPr>
            </w:pPr>
            <w:r w:rsidRPr="00F452CA">
              <w:rPr>
                <w:rFonts w:ascii="Times New Roman" w:eastAsia="Times New Roman" w:hAnsi="Times New Roman" w:cs="Times New Roman"/>
                <w:b/>
                <w:bCs/>
                <w:color w:val="002060"/>
                <w:sz w:val="24"/>
                <w:szCs w:val="24"/>
              </w:rPr>
              <w:t>Итого</w:t>
            </w:r>
          </w:p>
        </w:tc>
        <w:tc>
          <w:tcPr>
            <w:tcW w:w="1317" w:type="dxa"/>
            <w:vAlign w:val="center"/>
          </w:tcPr>
          <w:p w:rsidR="00F452CA" w:rsidRPr="00F452CA" w:rsidRDefault="00F452CA" w:rsidP="001A4143">
            <w:pPr>
              <w:contextualSpacing/>
              <w:jc w:val="center"/>
              <w:textAlignment w:val="top"/>
              <w:rPr>
                <w:rFonts w:ascii="Times New Roman" w:eastAsia="Times New Roman" w:hAnsi="Times New Roman" w:cs="Times New Roman"/>
                <w:bCs/>
                <w:color w:val="002060"/>
                <w:sz w:val="24"/>
                <w:szCs w:val="24"/>
              </w:rPr>
            </w:pPr>
          </w:p>
        </w:tc>
        <w:tc>
          <w:tcPr>
            <w:tcW w:w="1636" w:type="dxa"/>
            <w:vAlign w:val="center"/>
          </w:tcPr>
          <w:p w:rsidR="00F452CA" w:rsidRPr="004D4644" w:rsidRDefault="004D4644" w:rsidP="00B9544A">
            <w:pPr>
              <w:contextualSpacing/>
              <w:jc w:val="center"/>
              <w:textAlignment w:val="top"/>
              <w:rPr>
                <w:rFonts w:ascii="Times New Roman" w:eastAsia="Times New Roman" w:hAnsi="Times New Roman" w:cs="Times New Roman"/>
                <w:b/>
                <w:bCs/>
                <w:color w:val="002060"/>
                <w:sz w:val="24"/>
                <w:szCs w:val="24"/>
              </w:rPr>
            </w:pPr>
            <w:r w:rsidRPr="004D4644">
              <w:rPr>
                <w:rFonts w:ascii="Times New Roman" w:eastAsia="Times New Roman" w:hAnsi="Times New Roman" w:cs="Times New Roman"/>
                <w:b/>
                <w:bCs/>
                <w:color w:val="002060"/>
                <w:sz w:val="24"/>
                <w:szCs w:val="24"/>
              </w:rPr>
              <w:t>2</w:t>
            </w:r>
            <w:r w:rsidR="00B9544A">
              <w:rPr>
                <w:rFonts w:ascii="Times New Roman" w:eastAsia="Times New Roman" w:hAnsi="Times New Roman" w:cs="Times New Roman"/>
                <w:b/>
                <w:bCs/>
                <w:color w:val="002060"/>
                <w:sz w:val="24"/>
                <w:szCs w:val="24"/>
              </w:rPr>
              <w:t>,02</w:t>
            </w: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
                <w:bCs/>
                <w:color w:val="002060"/>
                <w:sz w:val="24"/>
                <w:szCs w:val="24"/>
              </w:rPr>
            </w:pPr>
            <w:r w:rsidRPr="00F452CA">
              <w:rPr>
                <w:rFonts w:ascii="Times New Roman" w:eastAsia="Times New Roman" w:hAnsi="Times New Roman" w:cs="Times New Roman"/>
                <w:b/>
                <w:bCs/>
                <w:color w:val="002060"/>
                <w:sz w:val="24"/>
                <w:szCs w:val="24"/>
              </w:rPr>
              <w:t>8,0</w:t>
            </w: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
                <w:bCs/>
                <w:color w:val="002060"/>
                <w:sz w:val="24"/>
                <w:szCs w:val="24"/>
              </w:rPr>
            </w:pPr>
            <w:r w:rsidRPr="00F452CA">
              <w:rPr>
                <w:rFonts w:ascii="Times New Roman" w:eastAsia="Times New Roman" w:hAnsi="Times New Roman" w:cs="Times New Roman"/>
                <w:b/>
                <w:bCs/>
                <w:color w:val="002060"/>
                <w:sz w:val="24"/>
                <w:szCs w:val="24"/>
              </w:rPr>
              <w:t>20,0</w:t>
            </w:r>
          </w:p>
        </w:tc>
        <w:tc>
          <w:tcPr>
            <w:tcW w:w="848" w:type="dxa"/>
            <w:vAlign w:val="center"/>
          </w:tcPr>
          <w:p w:rsidR="00F452CA" w:rsidRPr="00F452CA" w:rsidRDefault="00F452CA" w:rsidP="001A4143">
            <w:pPr>
              <w:contextualSpacing/>
              <w:jc w:val="center"/>
              <w:textAlignment w:val="top"/>
              <w:rPr>
                <w:rFonts w:ascii="Times New Roman" w:eastAsia="Times New Roman" w:hAnsi="Times New Roman" w:cs="Times New Roman"/>
                <w:b/>
                <w:bCs/>
                <w:color w:val="002060"/>
                <w:sz w:val="24"/>
                <w:szCs w:val="24"/>
              </w:rPr>
            </w:pPr>
          </w:p>
        </w:tc>
        <w:tc>
          <w:tcPr>
            <w:tcW w:w="984" w:type="dxa"/>
            <w:vAlign w:val="center"/>
          </w:tcPr>
          <w:p w:rsidR="00F452CA" w:rsidRPr="00F452CA" w:rsidRDefault="00F452CA" w:rsidP="001A4143">
            <w:pPr>
              <w:contextualSpacing/>
              <w:jc w:val="center"/>
              <w:textAlignment w:val="top"/>
              <w:rPr>
                <w:rFonts w:ascii="Times New Roman" w:eastAsia="Times New Roman" w:hAnsi="Times New Roman" w:cs="Times New Roman"/>
                <w:b/>
                <w:bCs/>
                <w:color w:val="002060"/>
                <w:sz w:val="24"/>
                <w:szCs w:val="24"/>
              </w:rPr>
            </w:pPr>
          </w:p>
        </w:tc>
        <w:tc>
          <w:tcPr>
            <w:tcW w:w="848" w:type="dxa"/>
            <w:vAlign w:val="center"/>
          </w:tcPr>
          <w:p w:rsidR="00F452CA" w:rsidRPr="00F452CA" w:rsidRDefault="00F452CA" w:rsidP="001A4143">
            <w:pPr>
              <w:contextualSpacing/>
              <w:jc w:val="center"/>
              <w:textAlignment w:val="top"/>
              <w:rPr>
                <w:rFonts w:ascii="Times New Roman" w:eastAsia="Times New Roman" w:hAnsi="Times New Roman" w:cs="Times New Roman"/>
                <w:b/>
                <w:bCs/>
                <w:color w:val="002060"/>
                <w:sz w:val="24"/>
                <w:szCs w:val="24"/>
              </w:rPr>
            </w:pPr>
          </w:p>
        </w:tc>
      </w:tr>
    </w:tbl>
    <w:p w:rsidR="00F452CA" w:rsidRPr="00F452CA" w:rsidRDefault="00F452CA" w:rsidP="00F452CA">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p w:rsidR="00834DE3" w:rsidRPr="00244196" w:rsidRDefault="00834DE3" w:rsidP="00244196">
      <w:pPr>
        <w:shd w:val="clear" w:color="auto" w:fill="FFFFFF"/>
        <w:spacing w:after="0" w:line="240" w:lineRule="auto"/>
        <w:contextualSpacing/>
        <w:textAlignment w:val="top"/>
        <w:rPr>
          <w:rFonts w:ascii="Times New Roman" w:eastAsia="Times New Roman" w:hAnsi="Times New Roman" w:cs="Times New Roman"/>
          <w:b/>
          <w:bCs/>
          <w:color w:val="002060"/>
          <w:sz w:val="24"/>
          <w:szCs w:val="24"/>
        </w:rPr>
      </w:pPr>
    </w:p>
    <w:sectPr w:rsidR="00834DE3" w:rsidRPr="00244196" w:rsidSect="00EA6F3B">
      <w:footerReference w:type="default" r:id="rId9"/>
      <w:pgSz w:w="16838" w:h="11906" w:orient="landscape"/>
      <w:pgMar w:top="850" w:right="1134"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49" w:rsidRDefault="00241249" w:rsidP="00EA6F3B">
      <w:pPr>
        <w:spacing w:after="0" w:line="240" w:lineRule="auto"/>
      </w:pPr>
      <w:r>
        <w:separator/>
      </w:r>
    </w:p>
  </w:endnote>
  <w:endnote w:type="continuationSeparator" w:id="0">
    <w:p w:rsidR="00241249" w:rsidRDefault="00241249" w:rsidP="00EA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367303"/>
      <w:docPartObj>
        <w:docPartGallery w:val="Page Numbers (Bottom of Page)"/>
        <w:docPartUnique/>
      </w:docPartObj>
    </w:sdtPr>
    <w:sdtEndPr/>
    <w:sdtContent>
      <w:p w:rsidR="00127433" w:rsidRDefault="00127433">
        <w:pPr>
          <w:pStyle w:val="ad"/>
          <w:jc w:val="center"/>
        </w:pPr>
        <w:r>
          <w:fldChar w:fldCharType="begin"/>
        </w:r>
        <w:r>
          <w:instrText>PAGE   \* MERGEFORMAT</w:instrText>
        </w:r>
        <w:r>
          <w:fldChar w:fldCharType="separate"/>
        </w:r>
        <w:r w:rsidR="00B13D02">
          <w:rPr>
            <w:noProof/>
          </w:rPr>
          <w:t>24</w:t>
        </w:r>
        <w:r>
          <w:fldChar w:fldCharType="end"/>
        </w:r>
      </w:p>
    </w:sdtContent>
  </w:sdt>
  <w:p w:rsidR="00127433" w:rsidRDefault="0012743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49" w:rsidRDefault="00241249" w:rsidP="00EA6F3B">
      <w:pPr>
        <w:spacing w:after="0" w:line="240" w:lineRule="auto"/>
      </w:pPr>
      <w:r>
        <w:separator/>
      </w:r>
    </w:p>
  </w:footnote>
  <w:footnote w:type="continuationSeparator" w:id="0">
    <w:p w:rsidR="00241249" w:rsidRDefault="00241249" w:rsidP="00EA6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913A"/>
      </v:shape>
    </w:pict>
  </w:numPicBullet>
  <w:abstractNum w:abstractNumId="0">
    <w:nsid w:val="04586057"/>
    <w:multiLevelType w:val="hybridMultilevel"/>
    <w:tmpl w:val="732A6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F113C"/>
    <w:multiLevelType w:val="hybridMultilevel"/>
    <w:tmpl w:val="AA109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1213F"/>
    <w:multiLevelType w:val="multilevel"/>
    <w:tmpl w:val="7F56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A22E7"/>
    <w:multiLevelType w:val="hybridMultilevel"/>
    <w:tmpl w:val="EBFA5AD0"/>
    <w:lvl w:ilvl="0" w:tplc="495CCBD8">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24DE9"/>
    <w:multiLevelType w:val="hybridMultilevel"/>
    <w:tmpl w:val="30A0EA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F019CD"/>
    <w:multiLevelType w:val="hybridMultilevel"/>
    <w:tmpl w:val="53E84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352734"/>
    <w:multiLevelType w:val="hybridMultilevel"/>
    <w:tmpl w:val="51C8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219D6"/>
    <w:multiLevelType w:val="hybridMultilevel"/>
    <w:tmpl w:val="DCF65E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6B7FDF"/>
    <w:multiLevelType w:val="hybridMultilevel"/>
    <w:tmpl w:val="E24629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924107"/>
    <w:multiLevelType w:val="hybridMultilevel"/>
    <w:tmpl w:val="EE862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DA7F95"/>
    <w:multiLevelType w:val="multilevel"/>
    <w:tmpl w:val="8BDA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F459A8"/>
    <w:multiLevelType w:val="multilevel"/>
    <w:tmpl w:val="50401F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A4015A"/>
    <w:multiLevelType w:val="singleLevel"/>
    <w:tmpl w:val="AC7ED4BE"/>
    <w:lvl w:ilvl="0">
      <w:start w:val="3"/>
      <w:numFmt w:val="decimal"/>
      <w:lvlText w:val="%1."/>
      <w:legacy w:legacy="1" w:legacySpace="0" w:legacyIndent="0"/>
      <w:lvlJc w:val="left"/>
      <w:pPr>
        <w:ind w:left="0" w:firstLine="0"/>
      </w:pPr>
      <w:rPr>
        <w:rFonts w:ascii="Times New Roman CYR" w:hAnsi="Times New Roman CYR" w:cs="Times New Roman CYR" w:hint="default"/>
      </w:rPr>
    </w:lvl>
  </w:abstractNum>
  <w:abstractNum w:abstractNumId="13">
    <w:nsid w:val="357A3F6B"/>
    <w:multiLevelType w:val="multilevel"/>
    <w:tmpl w:val="D62034D6"/>
    <w:lvl w:ilvl="0">
      <w:start w:val="1"/>
      <w:numFmt w:val="decimal"/>
      <w:lvlText w:val="%1."/>
      <w:lvlJc w:val="left"/>
      <w:pPr>
        <w:ind w:left="1080" w:hanging="360"/>
      </w:pPr>
      <w:rPr>
        <w:rFonts w:cs="Times New Roman" w:hint="default"/>
        <w:b/>
        <w:color w:val="1F497D" w:themeColor="text2"/>
      </w:rPr>
    </w:lvl>
    <w:lvl w:ilvl="1">
      <w:start w:val="1"/>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4">
    <w:nsid w:val="3C8D3F82"/>
    <w:multiLevelType w:val="multilevel"/>
    <w:tmpl w:val="18888E74"/>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242E64"/>
    <w:multiLevelType w:val="hybridMultilevel"/>
    <w:tmpl w:val="B3B25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6D1C6F"/>
    <w:multiLevelType w:val="multilevel"/>
    <w:tmpl w:val="2ED2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A16460"/>
    <w:multiLevelType w:val="hybridMultilevel"/>
    <w:tmpl w:val="8FCAB924"/>
    <w:lvl w:ilvl="0" w:tplc="46BE49F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9B31FB2"/>
    <w:multiLevelType w:val="multilevel"/>
    <w:tmpl w:val="6FB0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A31152"/>
    <w:multiLevelType w:val="hybridMultilevel"/>
    <w:tmpl w:val="B302F878"/>
    <w:lvl w:ilvl="0" w:tplc="DE4CCA6E">
      <w:start w:val="20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DA465C"/>
    <w:multiLevelType w:val="hybridMultilevel"/>
    <w:tmpl w:val="DC48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09740B"/>
    <w:multiLevelType w:val="multilevel"/>
    <w:tmpl w:val="1CF6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362EED"/>
    <w:multiLevelType w:val="hybridMultilevel"/>
    <w:tmpl w:val="38348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C66CB0"/>
    <w:multiLevelType w:val="hybridMultilevel"/>
    <w:tmpl w:val="C600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7A69CB"/>
    <w:multiLevelType w:val="hybridMultilevel"/>
    <w:tmpl w:val="27C2C668"/>
    <w:lvl w:ilvl="0" w:tplc="1DF8366C">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5">
    <w:nsid w:val="568906C3"/>
    <w:multiLevelType w:val="hybridMultilevel"/>
    <w:tmpl w:val="17440146"/>
    <w:lvl w:ilvl="0" w:tplc="A1E088D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CF73F30"/>
    <w:multiLevelType w:val="multilevel"/>
    <w:tmpl w:val="A214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4304B7"/>
    <w:multiLevelType w:val="hybridMultilevel"/>
    <w:tmpl w:val="17E8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8765A4"/>
    <w:multiLevelType w:val="hybridMultilevel"/>
    <w:tmpl w:val="355C71B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E3237C"/>
    <w:multiLevelType w:val="multilevel"/>
    <w:tmpl w:val="159EC13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B033079"/>
    <w:multiLevelType w:val="multilevel"/>
    <w:tmpl w:val="B7642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1080259"/>
    <w:multiLevelType w:val="hybridMultilevel"/>
    <w:tmpl w:val="890AA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035976"/>
    <w:multiLevelType w:val="multilevel"/>
    <w:tmpl w:val="7FBA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B92170"/>
    <w:multiLevelType w:val="multilevel"/>
    <w:tmpl w:val="0F70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4A1D6D"/>
    <w:multiLevelType w:val="hybridMultilevel"/>
    <w:tmpl w:val="F63E7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DB255E"/>
    <w:multiLevelType w:val="hybridMultilevel"/>
    <w:tmpl w:val="6280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E03A08"/>
    <w:multiLevelType w:val="hybridMultilevel"/>
    <w:tmpl w:val="0A26B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15"/>
  </w:num>
  <w:num w:numId="4">
    <w:abstractNumId w:val="28"/>
  </w:num>
  <w:num w:numId="5">
    <w:abstractNumId w:val="12"/>
    <w:lvlOverride w:ilvl="0">
      <w:startOverride w:val="3"/>
    </w:lvlOverride>
  </w:num>
  <w:num w:numId="6">
    <w:abstractNumId w:val="5"/>
  </w:num>
  <w:num w:numId="7">
    <w:abstractNumId w:val="4"/>
  </w:num>
  <w:num w:numId="8">
    <w:abstractNumId w:val="7"/>
  </w:num>
  <w:num w:numId="9">
    <w:abstractNumId w:val="19"/>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1"/>
  </w:num>
  <w:num w:numId="14">
    <w:abstractNumId w:val="3"/>
  </w:num>
  <w:num w:numId="15">
    <w:abstractNumId w:val="24"/>
  </w:num>
  <w:num w:numId="16">
    <w:abstractNumId w:val="13"/>
  </w:num>
  <w:num w:numId="17">
    <w:abstractNumId w:val="29"/>
  </w:num>
  <w:num w:numId="18">
    <w:abstractNumId w:val="36"/>
  </w:num>
  <w:num w:numId="19">
    <w:abstractNumId w:val="34"/>
  </w:num>
  <w:num w:numId="20">
    <w:abstractNumId w:val="2"/>
  </w:num>
  <w:num w:numId="21">
    <w:abstractNumId w:val="21"/>
  </w:num>
  <w:num w:numId="22">
    <w:abstractNumId w:val="33"/>
  </w:num>
  <w:num w:numId="23">
    <w:abstractNumId w:val="32"/>
  </w:num>
  <w:num w:numId="24">
    <w:abstractNumId w:val="11"/>
  </w:num>
  <w:num w:numId="25">
    <w:abstractNumId w:val="10"/>
  </w:num>
  <w:num w:numId="26">
    <w:abstractNumId w:val="23"/>
  </w:num>
  <w:num w:numId="27">
    <w:abstractNumId w:val="8"/>
  </w:num>
  <w:num w:numId="28">
    <w:abstractNumId w:val="18"/>
  </w:num>
  <w:num w:numId="29">
    <w:abstractNumId w:val="16"/>
  </w:num>
  <w:num w:numId="30">
    <w:abstractNumId w:val="26"/>
  </w:num>
  <w:num w:numId="31">
    <w:abstractNumId w:val="27"/>
  </w:num>
  <w:num w:numId="32">
    <w:abstractNumId w:val="6"/>
  </w:num>
  <w:num w:numId="33">
    <w:abstractNumId w:val="20"/>
  </w:num>
  <w:num w:numId="34">
    <w:abstractNumId w:val="0"/>
  </w:num>
  <w:num w:numId="35">
    <w:abstractNumId w:val="35"/>
  </w:num>
  <w:num w:numId="36">
    <w:abstractNumId w:val="14"/>
  </w:num>
  <w:num w:numId="37">
    <w:abstractNumId w:val="1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10"/>
    <w:rsid w:val="000246F5"/>
    <w:rsid w:val="0003073F"/>
    <w:rsid w:val="00035A37"/>
    <w:rsid w:val="0006477C"/>
    <w:rsid w:val="0009689A"/>
    <w:rsid w:val="000A26F1"/>
    <w:rsid w:val="000A793F"/>
    <w:rsid w:val="000C6F4E"/>
    <w:rsid w:val="000D39F9"/>
    <w:rsid w:val="000F2011"/>
    <w:rsid w:val="000F34C9"/>
    <w:rsid w:val="000F7E90"/>
    <w:rsid w:val="00110346"/>
    <w:rsid w:val="00114534"/>
    <w:rsid w:val="00127433"/>
    <w:rsid w:val="001542E0"/>
    <w:rsid w:val="00175873"/>
    <w:rsid w:val="001A4143"/>
    <w:rsid w:val="001B29AD"/>
    <w:rsid w:val="001C0077"/>
    <w:rsid w:val="001D3398"/>
    <w:rsid w:val="001E0461"/>
    <w:rsid w:val="00204F42"/>
    <w:rsid w:val="0020513D"/>
    <w:rsid w:val="002310E0"/>
    <w:rsid w:val="00241249"/>
    <w:rsid w:val="0024381D"/>
    <w:rsid w:val="00244196"/>
    <w:rsid w:val="002647A6"/>
    <w:rsid w:val="00284FBB"/>
    <w:rsid w:val="002D0CA8"/>
    <w:rsid w:val="002F00C0"/>
    <w:rsid w:val="0031049C"/>
    <w:rsid w:val="00331D34"/>
    <w:rsid w:val="00357FF7"/>
    <w:rsid w:val="003740A5"/>
    <w:rsid w:val="003823F5"/>
    <w:rsid w:val="0038275A"/>
    <w:rsid w:val="00383973"/>
    <w:rsid w:val="003917ED"/>
    <w:rsid w:val="00425519"/>
    <w:rsid w:val="0043283B"/>
    <w:rsid w:val="00434372"/>
    <w:rsid w:val="00454A62"/>
    <w:rsid w:val="00460436"/>
    <w:rsid w:val="00462BDC"/>
    <w:rsid w:val="00471096"/>
    <w:rsid w:val="0047471B"/>
    <w:rsid w:val="004752BB"/>
    <w:rsid w:val="004774C4"/>
    <w:rsid w:val="004B6C06"/>
    <w:rsid w:val="004B702D"/>
    <w:rsid w:val="004D2200"/>
    <w:rsid w:val="004D4644"/>
    <w:rsid w:val="004D7BD0"/>
    <w:rsid w:val="00500591"/>
    <w:rsid w:val="00512DF1"/>
    <w:rsid w:val="0052018D"/>
    <w:rsid w:val="00523721"/>
    <w:rsid w:val="00526894"/>
    <w:rsid w:val="00565F10"/>
    <w:rsid w:val="005E250C"/>
    <w:rsid w:val="005E7E0C"/>
    <w:rsid w:val="005F3F6B"/>
    <w:rsid w:val="00633D0A"/>
    <w:rsid w:val="00661211"/>
    <w:rsid w:val="00697C64"/>
    <w:rsid w:val="006A09F6"/>
    <w:rsid w:val="006B1A47"/>
    <w:rsid w:val="006C755D"/>
    <w:rsid w:val="006E7BA6"/>
    <w:rsid w:val="007157F5"/>
    <w:rsid w:val="0073434B"/>
    <w:rsid w:val="007410ED"/>
    <w:rsid w:val="00780364"/>
    <w:rsid w:val="0078751B"/>
    <w:rsid w:val="00792EEB"/>
    <w:rsid w:val="007C25E9"/>
    <w:rsid w:val="007C441D"/>
    <w:rsid w:val="007D1F94"/>
    <w:rsid w:val="007D74F5"/>
    <w:rsid w:val="00834DE3"/>
    <w:rsid w:val="00896D49"/>
    <w:rsid w:val="008A2514"/>
    <w:rsid w:val="008B2D3B"/>
    <w:rsid w:val="008B2E6F"/>
    <w:rsid w:val="008C1419"/>
    <w:rsid w:val="009B691D"/>
    <w:rsid w:val="009F275C"/>
    <w:rsid w:val="00A01C25"/>
    <w:rsid w:val="00A03DD1"/>
    <w:rsid w:val="00A161A6"/>
    <w:rsid w:val="00A33197"/>
    <w:rsid w:val="00A54495"/>
    <w:rsid w:val="00A573AF"/>
    <w:rsid w:val="00A715FB"/>
    <w:rsid w:val="00A8537D"/>
    <w:rsid w:val="00A91268"/>
    <w:rsid w:val="00AC2EDA"/>
    <w:rsid w:val="00AC5CCF"/>
    <w:rsid w:val="00B13D02"/>
    <w:rsid w:val="00B54D04"/>
    <w:rsid w:val="00B73CAF"/>
    <w:rsid w:val="00B82671"/>
    <w:rsid w:val="00B9074B"/>
    <w:rsid w:val="00B9297D"/>
    <w:rsid w:val="00B9544A"/>
    <w:rsid w:val="00BB776D"/>
    <w:rsid w:val="00BC2D10"/>
    <w:rsid w:val="00BD5956"/>
    <w:rsid w:val="00BE202C"/>
    <w:rsid w:val="00C00BF7"/>
    <w:rsid w:val="00C13F7C"/>
    <w:rsid w:val="00C26366"/>
    <w:rsid w:val="00C53F17"/>
    <w:rsid w:val="00C95816"/>
    <w:rsid w:val="00CA7A58"/>
    <w:rsid w:val="00CE6AED"/>
    <w:rsid w:val="00CF4B18"/>
    <w:rsid w:val="00CF6D56"/>
    <w:rsid w:val="00D01AEA"/>
    <w:rsid w:val="00D06807"/>
    <w:rsid w:val="00D215B2"/>
    <w:rsid w:val="00D42579"/>
    <w:rsid w:val="00D55A1D"/>
    <w:rsid w:val="00D6418D"/>
    <w:rsid w:val="00D6565F"/>
    <w:rsid w:val="00D7269F"/>
    <w:rsid w:val="00D80724"/>
    <w:rsid w:val="00D84A89"/>
    <w:rsid w:val="00DD578D"/>
    <w:rsid w:val="00DD5FAF"/>
    <w:rsid w:val="00DE5B5C"/>
    <w:rsid w:val="00E07EFE"/>
    <w:rsid w:val="00E34D1E"/>
    <w:rsid w:val="00E60756"/>
    <w:rsid w:val="00EA6F3B"/>
    <w:rsid w:val="00EB23FD"/>
    <w:rsid w:val="00EC2C21"/>
    <w:rsid w:val="00EE29D6"/>
    <w:rsid w:val="00EF175E"/>
    <w:rsid w:val="00F0590D"/>
    <w:rsid w:val="00F22223"/>
    <w:rsid w:val="00F452CA"/>
    <w:rsid w:val="00F65FB6"/>
    <w:rsid w:val="00F9089C"/>
    <w:rsid w:val="00F9488B"/>
    <w:rsid w:val="00FC3E58"/>
    <w:rsid w:val="00FC4BB8"/>
    <w:rsid w:val="00FF1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17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0246F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246F5"/>
    <w:rPr>
      <w:rFonts w:ascii="Arial" w:eastAsia="Times New Roman" w:hAnsi="Arial" w:cs="Arial"/>
      <w:b/>
      <w:bCs/>
      <w:sz w:val="26"/>
      <w:szCs w:val="26"/>
      <w:lang w:eastAsia="ru-RU"/>
    </w:rPr>
  </w:style>
  <w:style w:type="paragraph" w:styleId="a3">
    <w:name w:val="List Paragraph"/>
    <w:basedOn w:val="a"/>
    <w:link w:val="a4"/>
    <w:uiPriority w:val="34"/>
    <w:qFormat/>
    <w:rsid w:val="00C13F7C"/>
    <w:pPr>
      <w:ind w:left="720"/>
      <w:contextualSpacing/>
    </w:pPr>
  </w:style>
  <w:style w:type="character" w:customStyle="1" w:styleId="a4">
    <w:name w:val="Абзац списка Знак"/>
    <w:link w:val="a3"/>
    <w:uiPriority w:val="99"/>
    <w:locked/>
    <w:rsid w:val="00C13F7C"/>
  </w:style>
  <w:style w:type="paragraph" w:styleId="a5">
    <w:name w:val="No Spacing"/>
    <w:link w:val="a6"/>
    <w:uiPriority w:val="1"/>
    <w:qFormat/>
    <w:rsid w:val="00BB776D"/>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0246F5"/>
    <w:rPr>
      <w:rFonts w:ascii="Times New Roman" w:eastAsia="Times New Roman" w:hAnsi="Times New Roman" w:cs="Times New Roman"/>
      <w:sz w:val="24"/>
      <w:szCs w:val="24"/>
      <w:lang w:eastAsia="ru-RU"/>
    </w:rPr>
  </w:style>
  <w:style w:type="table" w:styleId="a7">
    <w:name w:val="Table Grid"/>
    <w:basedOn w:val="a1"/>
    <w:uiPriority w:val="59"/>
    <w:rsid w:val="00A0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46F5"/>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0246F5"/>
    <w:rPr>
      <w:rFonts w:ascii="Tahoma" w:eastAsia="Times New Roman" w:hAnsi="Tahoma" w:cs="Tahoma"/>
      <w:sz w:val="16"/>
      <w:szCs w:val="16"/>
      <w:lang w:eastAsia="ru-RU"/>
    </w:rPr>
  </w:style>
  <w:style w:type="character" w:styleId="aa">
    <w:name w:val="Hyperlink"/>
    <w:basedOn w:val="a0"/>
    <w:uiPriority w:val="99"/>
    <w:unhideWhenUsed/>
    <w:rsid w:val="000246F5"/>
    <w:rPr>
      <w:color w:val="0000FF" w:themeColor="hyperlink"/>
      <w:u w:val="single"/>
    </w:rPr>
  </w:style>
  <w:style w:type="character" w:customStyle="1" w:styleId="ab">
    <w:name w:val="Верхний колонтитул Знак"/>
    <w:basedOn w:val="a0"/>
    <w:link w:val="ac"/>
    <w:uiPriority w:val="99"/>
    <w:rsid w:val="000246F5"/>
    <w:rPr>
      <w:rFonts w:ascii="Times New Roman" w:eastAsia="Times New Roman" w:hAnsi="Times New Roman" w:cs="Times New Roman"/>
      <w:sz w:val="24"/>
      <w:szCs w:val="24"/>
      <w:lang w:eastAsia="ru-RU"/>
    </w:rPr>
  </w:style>
  <w:style w:type="paragraph" w:styleId="ac">
    <w:name w:val="header"/>
    <w:basedOn w:val="a"/>
    <w:link w:val="ab"/>
    <w:uiPriority w:val="99"/>
    <w:unhideWhenUsed/>
    <w:rsid w:val="000246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246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0246F5"/>
    <w:rPr>
      <w:rFonts w:ascii="Times New Roman" w:eastAsia="Times New Roman" w:hAnsi="Times New Roman" w:cs="Times New Roman"/>
      <w:sz w:val="24"/>
      <w:szCs w:val="24"/>
      <w:lang w:eastAsia="ru-RU"/>
    </w:rPr>
  </w:style>
  <w:style w:type="character" w:customStyle="1" w:styleId="s1">
    <w:name w:val="s1"/>
    <w:basedOn w:val="a0"/>
    <w:rsid w:val="000246F5"/>
    <w:rPr>
      <w:rFonts w:ascii="Times New Roman" w:hAnsi="Times New Roman" w:cs="Times New Roman" w:hint="default"/>
      <w:b/>
      <w:bCs/>
      <w:i w:val="0"/>
      <w:iCs w:val="0"/>
      <w:strike w:val="0"/>
      <w:dstrike w:val="0"/>
      <w:color w:val="000000"/>
      <w:sz w:val="22"/>
      <w:szCs w:val="22"/>
      <w:u w:val="none"/>
      <w:effect w:val="none"/>
    </w:rPr>
  </w:style>
  <w:style w:type="character" w:customStyle="1" w:styleId="s0">
    <w:name w:val="s0"/>
    <w:basedOn w:val="a0"/>
    <w:rsid w:val="000246F5"/>
    <w:rPr>
      <w:rFonts w:ascii="Times New Roman" w:hAnsi="Times New Roman" w:cs="Times New Roman" w:hint="default"/>
      <w:b w:val="0"/>
      <w:bCs w:val="0"/>
      <w:i w:val="0"/>
      <w:iCs w:val="0"/>
      <w:strike w:val="0"/>
      <w:dstrike w:val="0"/>
      <w:color w:val="000000"/>
      <w:sz w:val="16"/>
      <w:szCs w:val="16"/>
      <w:u w:val="none"/>
      <w:effect w:val="none"/>
    </w:rPr>
  </w:style>
  <w:style w:type="paragraph" w:styleId="af">
    <w:name w:val="Body Text"/>
    <w:basedOn w:val="a"/>
    <w:link w:val="af0"/>
    <w:unhideWhenUsed/>
    <w:rsid w:val="009F275C"/>
    <w:pPr>
      <w:spacing w:after="120" w:line="240" w:lineRule="auto"/>
      <w:ind w:firstLine="709"/>
      <w:jc w:val="both"/>
    </w:pPr>
    <w:rPr>
      <w:rFonts w:ascii="Times New Roman" w:eastAsia="Times New Roman" w:hAnsi="Times New Roman" w:cs="Times New Roman"/>
      <w:sz w:val="28"/>
      <w:szCs w:val="24"/>
      <w:lang w:val="x-none" w:eastAsia="x-none"/>
    </w:rPr>
  </w:style>
  <w:style w:type="character" w:customStyle="1" w:styleId="af0">
    <w:name w:val="Основной текст Знак"/>
    <w:basedOn w:val="a0"/>
    <w:link w:val="af"/>
    <w:rsid w:val="009F275C"/>
    <w:rPr>
      <w:rFonts w:ascii="Times New Roman" w:eastAsia="Times New Roman" w:hAnsi="Times New Roman" w:cs="Times New Roman"/>
      <w:sz w:val="28"/>
      <w:szCs w:val="24"/>
      <w:lang w:val="x-none" w:eastAsia="x-none"/>
    </w:rPr>
  </w:style>
  <w:style w:type="paragraph" w:styleId="af1">
    <w:name w:val="Normal (Web)"/>
    <w:aliases w:val="Обычный (Web),Знак Знак"/>
    <w:basedOn w:val="a"/>
    <w:link w:val="af2"/>
    <w:unhideWhenUsed/>
    <w:qFormat/>
    <w:rsid w:val="00B54D04"/>
    <w:pPr>
      <w:spacing w:after="360" w:line="238" w:lineRule="atLeast"/>
    </w:pPr>
    <w:rPr>
      <w:rFonts w:ascii="Arial" w:eastAsia="Times New Roman" w:hAnsi="Arial" w:cs="Times New Roman"/>
      <w:color w:val="666666"/>
      <w:spacing w:val="1"/>
      <w:sz w:val="16"/>
      <w:szCs w:val="16"/>
      <w:lang w:val="x-none" w:eastAsia="x-none"/>
    </w:rPr>
  </w:style>
  <w:style w:type="character" w:customStyle="1" w:styleId="af2">
    <w:name w:val="Обычный (веб) Знак"/>
    <w:aliases w:val="Обычный (Web) Знак,Знак Знак Знак"/>
    <w:link w:val="af1"/>
    <w:locked/>
    <w:rsid w:val="00B54D04"/>
    <w:rPr>
      <w:rFonts w:ascii="Arial" w:eastAsia="Times New Roman" w:hAnsi="Arial" w:cs="Times New Roman"/>
      <w:color w:val="666666"/>
      <w:spacing w:val="1"/>
      <w:sz w:val="16"/>
      <w:szCs w:val="16"/>
      <w:lang w:val="x-none" w:eastAsia="x-none"/>
    </w:rPr>
  </w:style>
  <w:style w:type="character" w:customStyle="1" w:styleId="20">
    <w:name w:val="Заголовок 2 Знак"/>
    <w:basedOn w:val="a0"/>
    <w:link w:val="2"/>
    <w:uiPriority w:val="9"/>
    <w:rsid w:val="00EF175E"/>
    <w:rPr>
      <w:rFonts w:ascii="Times New Roman" w:eastAsia="Times New Roman" w:hAnsi="Times New Roman" w:cs="Times New Roman"/>
      <w:b/>
      <w:bCs/>
      <w:sz w:val="36"/>
      <w:szCs w:val="36"/>
      <w:lang w:eastAsia="ru-RU"/>
    </w:rPr>
  </w:style>
  <w:style w:type="character" w:styleId="af3">
    <w:name w:val="Strong"/>
    <w:basedOn w:val="a0"/>
    <w:uiPriority w:val="22"/>
    <w:qFormat/>
    <w:rsid w:val="00EF175E"/>
    <w:rPr>
      <w:b/>
      <w:bCs/>
    </w:rPr>
  </w:style>
  <w:style w:type="character" w:customStyle="1" w:styleId="4">
    <w:name w:val="Основной текст (4)_"/>
    <w:link w:val="40"/>
    <w:locked/>
    <w:rsid w:val="00EF175E"/>
    <w:rPr>
      <w:sz w:val="25"/>
      <w:szCs w:val="25"/>
      <w:shd w:val="clear" w:color="auto" w:fill="FFFFFF"/>
    </w:rPr>
  </w:style>
  <w:style w:type="paragraph" w:customStyle="1" w:styleId="40">
    <w:name w:val="Основной текст (4)"/>
    <w:basedOn w:val="a"/>
    <w:link w:val="4"/>
    <w:rsid w:val="00EF175E"/>
    <w:pPr>
      <w:shd w:val="clear" w:color="auto" w:fill="FFFFFF"/>
      <w:spacing w:before="1860" w:after="300" w:line="322" w:lineRule="exact"/>
      <w:jc w:val="center"/>
    </w:pPr>
    <w:rPr>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17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0246F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246F5"/>
    <w:rPr>
      <w:rFonts w:ascii="Arial" w:eastAsia="Times New Roman" w:hAnsi="Arial" w:cs="Arial"/>
      <w:b/>
      <w:bCs/>
      <w:sz w:val="26"/>
      <w:szCs w:val="26"/>
      <w:lang w:eastAsia="ru-RU"/>
    </w:rPr>
  </w:style>
  <w:style w:type="paragraph" w:styleId="a3">
    <w:name w:val="List Paragraph"/>
    <w:basedOn w:val="a"/>
    <w:link w:val="a4"/>
    <w:uiPriority w:val="34"/>
    <w:qFormat/>
    <w:rsid w:val="00C13F7C"/>
    <w:pPr>
      <w:ind w:left="720"/>
      <w:contextualSpacing/>
    </w:pPr>
  </w:style>
  <w:style w:type="character" w:customStyle="1" w:styleId="a4">
    <w:name w:val="Абзац списка Знак"/>
    <w:link w:val="a3"/>
    <w:uiPriority w:val="99"/>
    <w:locked/>
    <w:rsid w:val="00C13F7C"/>
  </w:style>
  <w:style w:type="paragraph" w:styleId="a5">
    <w:name w:val="No Spacing"/>
    <w:link w:val="a6"/>
    <w:uiPriority w:val="1"/>
    <w:qFormat/>
    <w:rsid w:val="00BB776D"/>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0246F5"/>
    <w:rPr>
      <w:rFonts w:ascii="Times New Roman" w:eastAsia="Times New Roman" w:hAnsi="Times New Roman" w:cs="Times New Roman"/>
      <w:sz w:val="24"/>
      <w:szCs w:val="24"/>
      <w:lang w:eastAsia="ru-RU"/>
    </w:rPr>
  </w:style>
  <w:style w:type="table" w:styleId="a7">
    <w:name w:val="Table Grid"/>
    <w:basedOn w:val="a1"/>
    <w:uiPriority w:val="59"/>
    <w:rsid w:val="00A0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46F5"/>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0246F5"/>
    <w:rPr>
      <w:rFonts w:ascii="Tahoma" w:eastAsia="Times New Roman" w:hAnsi="Tahoma" w:cs="Tahoma"/>
      <w:sz w:val="16"/>
      <w:szCs w:val="16"/>
      <w:lang w:eastAsia="ru-RU"/>
    </w:rPr>
  </w:style>
  <w:style w:type="character" w:styleId="aa">
    <w:name w:val="Hyperlink"/>
    <w:basedOn w:val="a0"/>
    <w:uiPriority w:val="99"/>
    <w:unhideWhenUsed/>
    <w:rsid w:val="000246F5"/>
    <w:rPr>
      <w:color w:val="0000FF" w:themeColor="hyperlink"/>
      <w:u w:val="single"/>
    </w:rPr>
  </w:style>
  <w:style w:type="character" w:customStyle="1" w:styleId="ab">
    <w:name w:val="Верхний колонтитул Знак"/>
    <w:basedOn w:val="a0"/>
    <w:link w:val="ac"/>
    <w:uiPriority w:val="99"/>
    <w:rsid w:val="000246F5"/>
    <w:rPr>
      <w:rFonts w:ascii="Times New Roman" w:eastAsia="Times New Roman" w:hAnsi="Times New Roman" w:cs="Times New Roman"/>
      <w:sz w:val="24"/>
      <w:szCs w:val="24"/>
      <w:lang w:eastAsia="ru-RU"/>
    </w:rPr>
  </w:style>
  <w:style w:type="paragraph" w:styleId="ac">
    <w:name w:val="header"/>
    <w:basedOn w:val="a"/>
    <w:link w:val="ab"/>
    <w:uiPriority w:val="99"/>
    <w:unhideWhenUsed/>
    <w:rsid w:val="000246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246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0246F5"/>
    <w:rPr>
      <w:rFonts w:ascii="Times New Roman" w:eastAsia="Times New Roman" w:hAnsi="Times New Roman" w:cs="Times New Roman"/>
      <w:sz w:val="24"/>
      <w:szCs w:val="24"/>
      <w:lang w:eastAsia="ru-RU"/>
    </w:rPr>
  </w:style>
  <w:style w:type="character" w:customStyle="1" w:styleId="s1">
    <w:name w:val="s1"/>
    <w:basedOn w:val="a0"/>
    <w:rsid w:val="000246F5"/>
    <w:rPr>
      <w:rFonts w:ascii="Times New Roman" w:hAnsi="Times New Roman" w:cs="Times New Roman" w:hint="default"/>
      <w:b/>
      <w:bCs/>
      <w:i w:val="0"/>
      <w:iCs w:val="0"/>
      <w:strike w:val="0"/>
      <w:dstrike w:val="0"/>
      <w:color w:val="000000"/>
      <w:sz w:val="22"/>
      <w:szCs w:val="22"/>
      <w:u w:val="none"/>
      <w:effect w:val="none"/>
    </w:rPr>
  </w:style>
  <w:style w:type="character" w:customStyle="1" w:styleId="s0">
    <w:name w:val="s0"/>
    <w:basedOn w:val="a0"/>
    <w:rsid w:val="000246F5"/>
    <w:rPr>
      <w:rFonts w:ascii="Times New Roman" w:hAnsi="Times New Roman" w:cs="Times New Roman" w:hint="default"/>
      <w:b w:val="0"/>
      <w:bCs w:val="0"/>
      <w:i w:val="0"/>
      <w:iCs w:val="0"/>
      <w:strike w:val="0"/>
      <w:dstrike w:val="0"/>
      <w:color w:val="000000"/>
      <w:sz w:val="16"/>
      <w:szCs w:val="16"/>
      <w:u w:val="none"/>
      <w:effect w:val="none"/>
    </w:rPr>
  </w:style>
  <w:style w:type="paragraph" w:styleId="af">
    <w:name w:val="Body Text"/>
    <w:basedOn w:val="a"/>
    <w:link w:val="af0"/>
    <w:unhideWhenUsed/>
    <w:rsid w:val="009F275C"/>
    <w:pPr>
      <w:spacing w:after="120" w:line="240" w:lineRule="auto"/>
      <w:ind w:firstLine="709"/>
      <w:jc w:val="both"/>
    </w:pPr>
    <w:rPr>
      <w:rFonts w:ascii="Times New Roman" w:eastAsia="Times New Roman" w:hAnsi="Times New Roman" w:cs="Times New Roman"/>
      <w:sz w:val="28"/>
      <w:szCs w:val="24"/>
      <w:lang w:val="x-none" w:eastAsia="x-none"/>
    </w:rPr>
  </w:style>
  <w:style w:type="character" w:customStyle="1" w:styleId="af0">
    <w:name w:val="Основной текст Знак"/>
    <w:basedOn w:val="a0"/>
    <w:link w:val="af"/>
    <w:rsid w:val="009F275C"/>
    <w:rPr>
      <w:rFonts w:ascii="Times New Roman" w:eastAsia="Times New Roman" w:hAnsi="Times New Roman" w:cs="Times New Roman"/>
      <w:sz w:val="28"/>
      <w:szCs w:val="24"/>
      <w:lang w:val="x-none" w:eastAsia="x-none"/>
    </w:rPr>
  </w:style>
  <w:style w:type="paragraph" w:styleId="af1">
    <w:name w:val="Normal (Web)"/>
    <w:aliases w:val="Обычный (Web),Знак Знак"/>
    <w:basedOn w:val="a"/>
    <w:link w:val="af2"/>
    <w:unhideWhenUsed/>
    <w:qFormat/>
    <w:rsid w:val="00B54D04"/>
    <w:pPr>
      <w:spacing w:after="360" w:line="238" w:lineRule="atLeast"/>
    </w:pPr>
    <w:rPr>
      <w:rFonts w:ascii="Arial" w:eastAsia="Times New Roman" w:hAnsi="Arial" w:cs="Times New Roman"/>
      <w:color w:val="666666"/>
      <w:spacing w:val="1"/>
      <w:sz w:val="16"/>
      <w:szCs w:val="16"/>
      <w:lang w:val="x-none" w:eastAsia="x-none"/>
    </w:rPr>
  </w:style>
  <w:style w:type="character" w:customStyle="1" w:styleId="af2">
    <w:name w:val="Обычный (веб) Знак"/>
    <w:aliases w:val="Обычный (Web) Знак,Знак Знак Знак"/>
    <w:link w:val="af1"/>
    <w:locked/>
    <w:rsid w:val="00B54D04"/>
    <w:rPr>
      <w:rFonts w:ascii="Arial" w:eastAsia="Times New Roman" w:hAnsi="Arial" w:cs="Times New Roman"/>
      <w:color w:val="666666"/>
      <w:spacing w:val="1"/>
      <w:sz w:val="16"/>
      <w:szCs w:val="16"/>
      <w:lang w:val="x-none" w:eastAsia="x-none"/>
    </w:rPr>
  </w:style>
  <w:style w:type="character" w:customStyle="1" w:styleId="20">
    <w:name w:val="Заголовок 2 Знак"/>
    <w:basedOn w:val="a0"/>
    <w:link w:val="2"/>
    <w:uiPriority w:val="9"/>
    <w:rsid w:val="00EF175E"/>
    <w:rPr>
      <w:rFonts w:ascii="Times New Roman" w:eastAsia="Times New Roman" w:hAnsi="Times New Roman" w:cs="Times New Roman"/>
      <w:b/>
      <w:bCs/>
      <w:sz w:val="36"/>
      <w:szCs w:val="36"/>
      <w:lang w:eastAsia="ru-RU"/>
    </w:rPr>
  </w:style>
  <w:style w:type="character" w:styleId="af3">
    <w:name w:val="Strong"/>
    <w:basedOn w:val="a0"/>
    <w:uiPriority w:val="22"/>
    <w:qFormat/>
    <w:rsid w:val="00EF175E"/>
    <w:rPr>
      <w:b/>
      <w:bCs/>
    </w:rPr>
  </w:style>
  <w:style w:type="character" w:customStyle="1" w:styleId="4">
    <w:name w:val="Основной текст (4)_"/>
    <w:link w:val="40"/>
    <w:locked/>
    <w:rsid w:val="00EF175E"/>
    <w:rPr>
      <w:sz w:val="25"/>
      <w:szCs w:val="25"/>
      <w:shd w:val="clear" w:color="auto" w:fill="FFFFFF"/>
    </w:rPr>
  </w:style>
  <w:style w:type="paragraph" w:customStyle="1" w:styleId="40">
    <w:name w:val="Основной текст (4)"/>
    <w:basedOn w:val="a"/>
    <w:link w:val="4"/>
    <w:rsid w:val="00EF175E"/>
    <w:pPr>
      <w:shd w:val="clear" w:color="auto" w:fill="FFFFFF"/>
      <w:spacing w:before="1860" w:after="300" w:line="322" w:lineRule="exact"/>
      <w:jc w:val="center"/>
    </w:pPr>
    <w:rPr>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0873">
      <w:bodyDiv w:val="1"/>
      <w:marLeft w:val="0"/>
      <w:marRight w:val="0"/>
      <w:marTop w:val="0"/>
      <w:marBottom w:val="0"/>
      <w:divBdr>
        <w:top w:val="none" w:sz="0" w:space="0" w:color="auto"/>
        <w:left w:val="none" w:sz="0" w:space="0" w:color="auto"/>
        <w:bottom w:val="none" w:sz="0" w:space="0" w:color="auto"/>
        <w:right w:val="none" w:sz="0" w:space="0" w:color="auto"/>
      </w:divBdr>
    </w:div>
    <w:div w:id="869024692">
      <w:bodyDiv w:val="1"/>
      <w:marLeft w:val="0"/>
      <w:marRight w:val="0"/>
      <w:marTop w:val="0"/>
      <w:marBottom w:val="0"/>
      <w:divBdr>
        <w:top w:val="none" w:sz="0" w:space="0" w:color="auto"/>
        <w:left w:val="none" w:sz="0" w:space="0" w:color="auto"/>
        <w:bottom w:val="none" w:sz="0" w:space="0" w:color="auto"/>
        <w:right w:val="none" w:sz="0" w:space="0" w:color="auto"/>
      </w:divBdr>
    </w:div>
    <w:div w:id="1807307850">
      <w:bodyDiv w:val="1"/>
      <w:marLeft w:val="0"/>
      <w:marRight w:val="0"/>
      <w:marTop w:val="0"/>
      <w:marBottom w:val="0"/>
      <w:divBdr>
        <w:top w:val="none" w:sz="0" w:space="0" w:color="auto"/>
        <w:left w:val="none" w:sz="0" w:space="0" w:color="auto"/>
        <w:bottom w:val="none" w:sz="0" w:space="0" w:color="auto"/>
        <w:right w:val="none" w:sz="0" w:space="0" w:color="auto"/>
      </w:divBdr>
    </w:div>
    <w:div w:id="19806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DF645-F692-46A9-AA78-CF1FA39C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6126</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Orgotdel</cp:lastModifiedBy>
  <cp:revision>9</cp:revision>
  <cp:lastPrinted>2017-11-20T05:11:00Z</cp:lastPrinted>
  <dcterms:created xsi:type="dcterms:W3CDTF">2018-06-14T13:21:00Z</dcterms:created>
  <dcterms:modified xsi:type="dcterms:W3CDTF">2018-06-15T09:52:00Z</dcterms:modified>
</cp:coreProperties>
</file>