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D585F" w:rsidRPr="00381476" w:rsidRDefault="008A3FC8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="00661777" w:rsidRPr="00381476">
        <w:rPr>
          <w:rFonts w:ascii="Times New Roman" w:hAnsi="Times New Roman" w:cs="Times New Roman"/>
          <w:sz w:val="20"/>
          <w:szCs w:val="20"/>
        </w:rPr>
        <w:t>ротокол</w:t>
      </w:r>
      <w:proofErr w:type="spellEnd"/>
      <w:r w:rsidR="00661777" w:rsidRPr="00381476">
        <w:rPr>
          <w:rFonts w:ascii="Times New Roman" w:hAnsi="Times New Roman" w:cs="Times New Roman"/>
          <w:sz w:val="20"/>
          <w:szCs w:val="20"/>
        </w:rPr>
        <w:t xml:space="preserve">  вскрытия  предложенных ценовых предложений по объявленным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закупкам по запросу ценовых предложений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>КГП на ПХВ «</w:t>
      </w:r>
      <w:proofErr w:type="spellStart"/>
      <w:r w:rsidRPr="00381476">
        <w:rPr>
          <w:rFonts w:ascii="Times New Roman" w:hAnsi="Times New Roman" w:cs="Times New Roman"/>
          <w:sz w:val="20"/>
          <w:szCs w:val="20"/>
        </w:rPr>
        <w:t>Атырауский</w:t>
      </w:r>
      <w:proofErr w:type="spellEnd"/>
      <w:r w:rsidRPr="00381476">
        <w:rPr>
          <w:rFonts w:ascii="Times New Roman" w:hAnsi="Times New Roman" w:cs="Times New Roman"/>
          <w:sz w:val="20"/>
          <w:szCs w:val="20"/>
        </w:rPr>
        <w:t xml:space="preserve"> областной кожно-венерологический диспансер»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Управления здравоохранения </w:t>
      </w:r>
      <w:proofErr w:type="spellStart"/>
      <w:r w:rsidRPr="00381476">
        <w:rPr>
          <w:rFonts w:ascii="Times New Roman" w:hAnsi="Times New Roman" w:cs="Times New Roman"/>
          <w:sz w:val="20"/>
          <w:szCs w:val="20"/>
        </w:rPr>
        <w:t>Атырауской</w:t>
      </w:r>
      <w:proofErr w:type="spellEnd"/>
      <w:r w:rsidRPr="00381476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661777" w:rsidRPr="00381476" w:rsidRDefault="00073908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 </w:t>
      </w:r>
      <w:r w:rsidR="00517617" w:rsidRPr="00381476">
        <w:rPr>
          <w:rFonts w:ascii="Times New Roman" w:hAnsi="Times New Roman" w:cs="Times New Roman"/>
          <w:sz w:val="20"/>
          <w:szCs w:val="20"/>
        </w:rPr>
        <w:t>12</w:t>
      </w:r>
      <w:r w:rsidRPr="00381476">
        <w:rPr>
          <w:rFonts w:ascii="Times New Roman" w:hAnsi="Times New Roman" w:cs="Times New Roman"/>
          <w:sz w:val="20"/>
          <w:szCs w:val="20"/>
        </w:rPr>
        <w:t>.02.2019</w:t>
      </w:r>
      <w:r w:rsidR="00661777" w:rsidRPr="00381476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 </w:t>
      </w:r>
      <w:proofErr w:type="spellStart"/>
      <w:r w:rsidR="00661777" w:rsidRPr="0038147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661777" w:rsidRPr="00381476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661777" w:rsidRPr="00381476">
        <w:rPr>
          <w:rFonts w:ascii="Times New Roman" w:hAnsi="Times New Roman" w:cs="Times New Roman"/>
          <w:sz w:val="20"/>
          <w:szCs w:val="20"/>
        </w:rPr>
        <w:t>тырау</w:t>
      </w:r>
      <w:proofErr w:type="spellEnd"/>
    </w:p>
    <w:p w:rsidR="00661777" w:rsidRPr="00381476" w:rsidRDefault="00661777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>1</w:t>
      </w:r>
      <w:r w:rsidR="006E3A0E" w:rsidRPr="00381476">
        <w:rPr>
          <w:rFonts w:ascii="Times New Roman" w:hAnsi="Times New Roman" w:cs="Times New Roman"/>
          <w:sz w:val="20"/>
          <w:szCs w:val="20"/>
        </w:rPr>
        <w:t>1</w:t>
      </w:r>
      <w:r w:rsidRPr="00381476">
        <w:rPr>
          <w:rFonts w:ascii="Times New Roman" w:hAnsi="Times New Roman" w:cs="Times New Roman"/>
          <w:sz w:val="20"/>
          <w:szCs w:val="20"/>
        </w:rPr>
        <w:t>:00</w:t>
      </w:r>
    </w:p>
    <w:p w:rsidR="00661777" w:rsidRPr="00381476" w:rsidRDefault="00661777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1.Организатор государственных закупок: 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  диспансер» 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 здравоохранения    Атырауской    области. </w:t>
      </w: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нахождения: </w:t>
      </w:r>
      <w:proofErr w:type="spellStart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тырау</w:t>
      </w:r>
      <w:proofErr w:type="spellEnd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ул.Владимирского,104.  Объявлен закуп на приобретение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следующих  лекарственных сре</w:t>
      </w:r>
      <w:proofErr w:type="gramStart"/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дств в в</w:t>
      </w:r>
      <w:proofErr w:type="gramEnd"/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ыделенных  суммах:</w:t>
      </w:r>
    </w:p>
    <w:p w:rsidR="00073908" w:rsidRPr="00381476" w:rsidRDefault="00073908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a3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126"/>
        <w:gridCol w:w="850"/>
        <w:gridCol w:w="851"/>
        <w:gridCol w:w="1024"/>
        <w:gridCol w:w="1386"/>
      </w:tblGrid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              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МНН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препарата.</w:t>
            </w:r>
          </w:p>
        </w:tc>
        <w:tc>
          <w:tcPr>
            <w:tcW w:w="850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Ед.</w:t>
            </w:r>
          </w:p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Ланолиновый  крем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Салициловый</w:t>
            </w:r>
            <w:proofErr w:type="gram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мазь 5%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Цинковая  паста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Серная  мазь 3 %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Серная  мазь  33 %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Серно-</w:t>
            </w: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дектярная</w:t>
            </w:r>
            <w:proofErr w:type="spell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мазь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Ихтиол  чистый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Ихтиоловая  мазь 10 %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метиленовой  сини  4%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резорцина 5%-100,0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</w:t>
            </w:r>
            <w:proofErr w:type="spell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ихтиола  2%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Паста  </w:t>
            </w: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трихополовая</w:t>
            </w:r>
            <w:proofErr w:type="spell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20 %-100г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 тиосульфат  натрия 0,0005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1795400</w:t>
            </w:r>
          </w:p>
        </w:tc>
      </w:tr>
    </w:tbl>
    <w:p w:rsidR="00517617" w:rsidRPr="00381476" w:rsidRDefault="00517617" w:rsidP="005176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14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tbl>
      <w:tblPr>
        <w:tblStyle w:val="a3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126"/>
        <w:gridCol w:w="850"/>
        <w:gridCol w:w="851"/>
        <w:gridCol w:w="1024"/>
        <w:gridCol w:w="1386"/>
      </w:tblGrid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              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МНН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Ед.</w:t>
            </w:r>
          </w:p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17617" w:rsidRPr="00381476" w:rsidTr="00014E13">
        <w:tc>
          <w:tcPr>
            <w:tcW w:w="567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разведению спирта 95-96%  до 70%</w:t>
            </w:r>
          </w:p>
        </w:tc>
        <w:tc>
          <w:tcPr>
            <w:tcW w:w="212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617" w:rsidRPr="00381476" w:rsidRDefault="00517617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851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86" w:type="dxa"/>
          </w:tcPr>
          <w:p w:rsidR="00517617" w:rsidRPr="00381476" w:rsidRDefault="00517617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</w:tr>
    </w:tbl>
    <w:p w:rsidR="00517617" w:rsidRPr="00381476" w:rsidRDefault="00517617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17617" w:rsidRPr="00381476" w:rsidRDefault="00517617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E3A0E" w:rsidRPr="00381476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2. Дата и время представленных ценовых предложений: </w:t>
      </w:r>
    </w:p>
    <w:p w:rsidR="006E3A0E" w:rsidRPr="00381476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1) ТОО «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Фармация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»,  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11.02</w:t>
      </w:r>
      <w:r w:rsidR="00F22C83"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7C29E5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17:15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C6028D" w:rsidRPr="00381476" w:rsidRDefault="00AD585F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2)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ИП «Шелковый путь»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11.02</w:t>
      </w:r>
      <w:r w:rsidR="00F22C83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.2019</w:t>
      </w:r>
      <w:r w:rsidR="007C29E5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17:25.</w:t>
      </w:r>
    </w:p>
    <w:p w:rsidR="007C29E5" w:rsidRPr="00381476" w:rsidRDefault="007C29E5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7C29E5" w:rsidRPr="00381476" w:rsidRDefault="007C29E5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A2653" w:rsidRPr="00381476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3. </w:t>
      </w:r>
      <w:r w:rsidR="000F52E5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Следующие закупки </w:t>
      </w:r>
      <w:r w:rsidR="000F52E5"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согласно  главы 10  </w:t>
      </w:r>
      <w:r w:rsidR="000F52E5" w:rsidRPr="00381476">
        <w:rPr>
          <w:rFonts w:ascii="Times New Roman" w:hAnsi="Times New Roman" w:cs="Times New Roman"/>
          <w:sz w:val="20"/>
          <w:szCs w:val="20"/>
        </w:rPr>
        <w:t>«Правил организации и проведения закупа лекарственных 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F52E5" w:rsidRPr="00381476">
        <w:rPr>
          <w:rFonts w:ascii="Times New Roman" w:hAnsi="Times New Roman" w:cs="Times New Roman"/>
          <w:color w:val="000000"/>
          <w:sz w:val="20"/>
          <w:szCs w:val="20"/>
        </w:rPr>
        <w:t xml:space="preserve"> №1729 от 30.10.2009 года 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2414"/>
        <w:gridCol w:w="709"/>
        <w:gridCol w:w="851"/>
        <w:gridCol w:w="708"/>
        <w:gridCol w:w="993"/>
        <w:gridCol w:w="1418"/>
        <w:gridCol w:w="3260"/>
      </w:tblGrid>
      <w:tr w:rsidR="00996930" w:rsidRPr="00381476" w:rsidTr="00B64909">
        <w:tc>
          <w:tcPr>
            <w:tcW w:w="421" w:type="dxa"/>
          </w:tcPr>
          <w:p w:rsidR="00530EFE" w:rsidRPr="00381476" w:rsidRDefault="00530EFE" w:rsidP="0009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414" w:type="dxa"/>
          </w:tcPr>
          <w:p w:rsidR="00530EFE" w:rsidRPr="00381476" w:rsidRDefault="00530EFE" w:rsidP="00C33479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709" w:type="dxa"/>
          </w:tcPr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препарата.</w:t>
            </w:r>
          </w:p>
        </w:tc>
        <w:tc>
          <w:tcPr>
            <w:tcW w:w="851" w:type="dxa"/>
          </w:tcPr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</w:tcPr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  <w:p w:rsidR="00A93708" w:rsidRPr="00381476" w:rsidRDefault="00A93708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Заказчика</w:t>
            </w:r>
          </w:p>
        </w:tc>
        <w:tc>
          <w:tcPr>
            <w:tcW w:w="1418" w:type="dxa"/>
          </w:tcPr>
          <w:p w:rsidR="00530EFE" w:rsidRPr="00381476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3260" w:type="dxa"/>
          </w:tcPr>
          <w:p w:rsidR="00530EFE" w:rsidRPr="00381476" w:rsidRDefault="00903779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Итоги закупок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Ланолиновый  крем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3260" w:type="dxa"/>
          </w:tcPr>
          <w:p w:rsidR="00381476" w:rsidRPr="00381476" w:rsidRDefault="00381476" w:rsidP="00A33C1E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81476" w:rsidRPr="00381476" w:rsidRDefault="00381476" w:rsidP="00A33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1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5600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тенге</w:t>
            </w:r>
          </w:p>
          <w:p w:rsidR="00381476" w:rsidRDefault="00381476" w:rsidP="0080799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381476" w:rsidRPr="00381476" w:rsidRDefault="00381476" w:rsidP="0038147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5595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381476" w:rsidRPr="00381476" w:rsidRDefault="00381476" w:rsidP="008079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381476" w:rsidP="00381476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Салициловый</w:t>
            </w:r>
            <w:proofErr w:type="gram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мазь 5%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4400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Цинковая  паста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 4400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Серная  мазь 3 %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 4400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Серная  мазь  33 %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4400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4" w:type="dxa"/>
          </w:tcPr>
          <w:p w:rsidR="00381476" w:rsidRPr="00381476" w:rsidRDefault="00381476" w:rsidP="00B161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Серно-де</w:t>
            </w:r>
            <w:r w:rsidR="00B16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тярная  мазь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 4400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Ихтиол  чистый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31000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30995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Ихтиоловая  мазь 10 %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4400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 4395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Раствор </w:t>
            </w:r>
            <w:proofErr w:type="gramStart"/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метиленовой</w:t>
            </w:r>
            <w:proofErr w:type="gramEnd"/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сини</w:t>
            </w:r>
            <w:r w:rsidR="00B16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381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4%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4200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4195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резорцина 5%-100,0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флакон 700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флакон 695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</w:t>
            </w:r>
            <w:r w:rsidR="00B16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 ихтиола  2%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1200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1195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Паста  </w:t>
            </w:r>
            <w:proofErr w:type="spellStart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трихополовая</w:t>
            </w:r>
            <w:proofErr w:type="spellEnd"/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20 %-100г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дозу 1400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дозу 1395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 тиосульфат  натрия 0,0005</w:t>
            </w:r>
          </w:p>
        </w:tc>
        <w:tc>
          <w:tcPr>
            <w:tcW w:w="709" w:type="dxa"/>
          </w:tcPr>
          <w:p w:rsidR="00381476" w:rsidRPr="00381476" w:rsidRDefault="00381476" w:rsidP="00A33C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260" w:type="dxa"/>
          </w:tcPr>
          <w:p w:rsidR="00B16157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Фармация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дозу 20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тенге</w:t>
            </w:r>
          </w:p>
          <w:p w:rsidR="00B16157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ИП «Шелковый путь»</w:t>
            </w:r>
          </w:p>
          <w:p w:rsidR="00B16157" w:rsidRPr="00381476" w:rsidRDefault="00B16157" w:rsidP="00B1615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Цена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дозу 19 </w:t>
            </w: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тенге.  </w:t>
            </w:r>
          </w:p>
          <w:p w:rsidR="00B16157" w:rsidRPr="00381476" w:rsidRDefault="00B16157" w:rsidP="00B161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381476" w:rsidRPr="00381476" w:rsidRDefault="00B16157" w:rsidP="00B16157">
            <w:pPr>
              <w:pStyle w:val="a6"/>
              <w:ind w:left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«Шелковый путь»</w:t>
            </w:r>
          </w:p>
        </w:tc>
      </w:tr>
      <w:tr w:rsidR="00381476" w:rsidRPr="00381476" w:rsidTr="00B64909">
        <w:tc>
          <w:tcPr>
            <w:tcW w:w="421" w:type="dxa"/>
          </w:tcPr>
          <w:p w:rsidR="00381476" w:rsidRPr="00381476" w:rsidRDefault="00381476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4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разведению спирта 95-96%  до 70%</w:t>
            </w:r>
          </w:p>
        </w:tc>
        <w:tc>
          <w:tcPr>
            <w:tcW w:w="709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1476" w:rsidRPr="00381476" w:rsidRDefault="00381476" w:rsidP="0001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70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</w:tcPr>
          <w:p w:rsidR="00381476" w:rsidRPr="00381476" w:rsidRDefault="00381476" w:rsidP="00014E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3260" w:type="dxa"/>
            <w:vAlign w:val="center"/>
          </w:tcPr>
          <w:p w:rsidR="00381476" w:rsidRPr="00381476" w:rsidRDefault="00381476" w:rsidP="002864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Итоги: согласно  четвертого абзаца пункта 112 Правил, не состоялись, объявляются повторные закупки</w:t>
            </w:r>
          </w:p>
        </w:tc>
      </w:tr>
    </w:tbl>
    <w:p w:rsidR="00381476" w:rsidRPr="00381476" w:rsidRDefault="00381476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Pr="00381476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Потенциальных поставщиков, присутствовавших  при процедуре вскрытия конвертов с ценовыми предложениями – </w:t>
      </w:r>
      <w:r w:rsidR="00381476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нет.</w:t>
      </w:r>
    </w:p>
    <w:p w:rsidR="006E3A0E" w:rsidRPr="00381476" w:rsidRDefault="006E3A0E" w:rsidP="000954F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Организатор государственных закупок по результатам данных закупок РЕШИЛ:</w:t>
      </w:r>
    </w:p>
    <w:p w:rsidR="006E3A0E" w:rsidRPr="00381476" w:rsidRDefault="006E3A0E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 - Заключить с </w:t>
      </w:r>
      <w:r w:rsidR="00B1615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ИП «Шелковый путь»</w:t>
      </w:r>
      <w:r w:rsidR="000954FE"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381476">
        <w:rPr>
          <w:rFonts w:ascii="Times New Roman" w:hAnsi="Times New Roman" w:cs="Times New Roman"/>
          <w:sz w:val="20"/>
          <w:szCs w:val="20"/>
        </w:rPr>
        <w:t>закуп лекарственных сре</w:t>
      </w:r>
      <w:proofErr w:type="gramStart"/>
      <w:r w:rsidRPr="00381476">
        <w:rPr>
          <w:rFonts w:ascii="Times New Roman" w:hAnsi="Times New Roman" w:cs="Times New Roman"/>
          <w:sz w:val="20"/>
          <w:szCs w:val="20"/>
        </w:rPr>
        <w:t>дств сп</w:t>
      </w:r>
      <w:proofErr w:type="gramEnd"/>
      <w:r w:rsidRPr="00381476">
        <w:rPr>
          <w:rFonts w:ascii="Times New Roman" w:hAnsi="Times New Roman" w:cs="Times New Roman"/>
          <w:sz w:val="20"/>
          <w:szCs w:val="20"/>
        </w:rPr>
        <w:t xml:space="preserve">особом </w:t>
      </w:r>
      <w:r w:rsidR="000954FE" w:rsidRPr="00381476">
        <w:rPr>
          <w:rFonts w:ascii="Times New Roman" w:hAnsi="Times New Roman" w:cs="Times New Roman"/>
          <w:sz w:val="20"/>
          <w:szCs w:val="20"/>
          <w:lang w:val="kk-KZ"/>
        </w:rPr>
        <w:t>запроса ценовых предложений</w:t>
      </w:r>
      <w:r w:rsidR="00B64909">
        <w:rPr>
          <w:rFonts w:ascii="Times New Roman" w:hAnsi="Times New Roman" w:cs="Times New Roman"/>
          <w:sz w:val="20"/>
          <w:szCs w:val="20"/>
          <w:lang w:val="kk-KZ"/>
        </w:rPr>
        <w:t xml:space="preserve"> на сумму 1788255 тенге</w:t>
      </w:r>
      <w:bookmarkStart w:id="0" w:name="_GoBack"/>
      <w:bookmarkEnd w:id="0"/>
      <w:r w:rsidRPr="00381476">
        <w:rPr>
          <w:rFonts w:ascii="Times New Roman" w:hAnsi="Times New Roman" w:cs="Times New Roman"/>
          <w:sz w:val="20"/>
          <w:szCs w:val="20"/>
        </w:rPr>
        <w:t>.</w:t>
      </w:r>
    </w:p>
    <w:p w:rsidR="006E3A0E" w:rsidRPr="00381476" w:rsidRDefault="006E3A0E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Заказчику 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«Атырауский областной кожно-венерологический   диспансер»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>Управления   здравоохранения   Атырауской   области</w:t>
      </w: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1476">
        <w:rPr>
          <w:rFonts w:ascii="Times New Roman" w:hAnsi="Times New Roman" w:cs="Times New Roman"/>
          <w:sz w:val="20"/>
          <w:szCs w:val="20"/>
        </w:rPr>
        <w:t xml:space="preserve">принять меры по осуществлению предусмотренных мероприятии </w:t>
      </w:r>
      <w:proofErr w:type="gramStart"/>
      <w:r w:rsidR="006A2653" w:rsidRPr="00381476">
        <w:rPr>
          <w:rFonts w:ascii="Times New Roman" w:hAnsi="Times New Roman" w:cs="Times New Roman"/>
          <w:sz w:val="20"/>
          <w:szCs w:val="20"/>
        </w:rPr>
        <w:t>согласно  главы</w:t>
      </w:r>
      <w:proofErr w:type="gramEnd"/>
      <w:r w:rsidR="006A2653" w:rsidRPr="00381476">
        <w:rPr>
          <w:rFonts w:ascii="Times New Roman" w:hAnsi="Times New Roman" w:cs="Times New Roman"/>
          <w:sz w:val="20"/>
          <w:szCs w:val="20"/>
        </w:rPr>
        <w:t xml:space="preserve"> </w:t>
      </w:r>
      <w:r w:rsidR="000954FE" w:rsidRPr="00381476">
        <w:rPr>
          <w:rFonts w:ascii="Times New Roman" w:hAnsi="Times New Roman" w:cs="Times New Roman"/>
          <w:sz w:val="20"/>
          <w:szCs w:val="20"/>
          <w:lang w:val="kk-KZ"/>
        </w:rPr>
        <w:t>10,</w:t>
      </w:r>
      <w:r w:rsidR="006A2653" w:rsidRPr="00381476">
        <w:rPr>
          <w:rFonts w:ascii="Times New Roman" w:hAnsi="Times New Roman" w:cs="Times New Roman"/>
          <w:sz w:val="20"/>
          <w:szCs w:val="20"/>
        </w:rPr>
        <w:t>1</w:t>
      </w:r>
      <w:r w:rsidR="006A2653" w:rsidRPr="00381476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381476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6E3A0E" w:rsidRPr="00381476" w:rsidRDefault="006E3A0E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Организатору государственных закупок -  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диспансер»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здравоохранения   Атырауской   области </w:t>
      </w: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направить текст настоящего протокола на веб-сайт.</w:t>
      </w:r>
    </w:p>
    <w:p w:rsidR="00500BEE" w:rsidRPr="00381476" w:rsidRDefault="00500BEE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61777" w:rsidRPr="00381476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814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Директор  </w:t>
      </w:r>
      <w:r w:rsidRPr="003814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КГП на ПХВ </w:t>
      </w:r>
      <w:r w:rsidRPr="00381476">
        <w:rPr>
          <w:rFonts w:ascii="Times New Roman" w:hAnsi="Times New Roman" w:cs="Times New Roman"/>
          <w:b/>
          <w:sz w:val="20"/>
          <w:szCs w:val="20"/>
        </w:rPr>
        <w:t> </w:t>
      </w:r>
      <w:r w:rsidRPr="003814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«Атырауский областной </w:t>
      </w:r>
    </w:p>
    <w:p w:rsidR="00661777" w:rsidRPr="00381476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814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кожно-венерологический   диспансер» </w:t>
      </w:r>
    </w:p>
    <w:p w:rsidR="00661777" w:rsidRPr="00381476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381476">
        <w:rPr>
          <w:rFonts w:ascii="Times New Roman" w:hAnsi="Times New Roman" w:cs="Times New Roman"/>
          <w:b/>
          <w:sz w:val="20"/>
          <w:szCs w:val="20"/>
          <w:lang w:val="kk-KZ"/>
        </w:rPr>
        <w:t>Управления   здравоохранения   Атырауской   области                            Бердешева М.У.</w:t>
      </w:r>
    </w:p>
    <w:p w:rsidR="00B16157" w:rsidRDefault="00B16157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B16157" w:rsidRPr="00381476" w:rsidRDefault="00661777" w:rsidP="00B16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Специалист по государственным закупкам                                                     </w:t>
      </w:r>
      <w:r w:rsidR="00B16157" w:rsidRPr="003814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Хасанова Г.</w:t>
      </w:r>
    </w:p>
    <w:p w:rsidR="00661777" w:rsidRPr="00381476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                                                       </w:t>
      </w:r>
      <w:r w:rsidR="00B16157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</w:t>
      </w:r>
    </w:p>
    <w:p w:rsidR="00AC2D7F" w:rsidRPr="00381476" w:rsidRDefault="00661777" w:rsidP="00661777">
      <w:pPr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614F34" w:rsidRPr="00381476" w:rsidRDefault="00614F34" w:rsidP="00614F34">
      <w:pPr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CB683D" w:rsidRDefault="00CB683D" w:rsidP="00CB683D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CB683D" w:rsidSect="00B161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F1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90"/>
    <w:multiLevelType w:val="multilevel"/>
    <w:tmpl w:val="8EC4752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A66837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380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9C5"/>
    <w:multiLevelType w:val="hybridMultilevel"/>
    <w:tmpl w:val="20582072"/>
    <w:lvl w:ilvl="0" w:tplc="51DE2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9AF1160"/>
    <w:multiLevelType w:val="hybridMultilevel"/>
    <w:tmpl w:val="E70670A8"/>
    <w:lvl w:ilvl="0" w:tplc="0F0EE3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CA643FC"/>
    <w:multiLevelType w:val="multilevel"/>
    <w:tmpl w:val="D39A697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000260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B0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0458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327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44EC6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45572"/>
    <w:multiLevelType w:val="hybridMultilevel"/>
    <w:tmpl w:val="622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F0705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1186C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0162D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C576F"/>
    <w:multiLevelType w:val="hybridMultilevel"/>
    <w:tmpl w:val="067658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74EF6"/>
    <w:multiLevelType w:val="hybridMultilevel"/>
    <w:tmpl w:val="0E2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54A2F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93D35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31344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7E0E"/>
    <w:multiLevelType w:val="hybridMultilevel"/>
    <w:tmpl w:val="2876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D0A7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75AA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23"/>
  </w:num>
  <w:num w:numId="7">
    <w:abstractNumId w:val="0"/>
  </w:num>
  <w:num w:numId="8">
    <w:abstractNumId w:val="8"/>
  </w:num>
  <w:num w:numId="9">
    <w:abstractNumId w:val="11"/>
  </w:num>
  <w:num w:numId="10">
    <w:abstractNumId w:val="20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10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1"/>
  </w:num>
  <w:num w:numId="24">
    <w:abstractNumId w:val="18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4"/>
    <w:rsid w:val="00003EC1"/>
    <w:rsid w:val="00012FB3"/>
    <w:rsid w:val="00031BE2"/>
    <w:rsid w:val="00055082"/>
    <w:rsid w:val="00070167"/>
    <w:rsid w:val="00073908"/>
    <w:rsid w:val="00077E27"/>
    <w:rsid w:val="000830BA"/>
    <w:rsid w:val="000930CD"/>
    <w:rsid w:val="000954FE"/>
    <w:rsid w:val="000976D7"/>
    <w:rsid w:val="000A0816"/>
    <w:rsid w:val="000A081D"/>
    <w:rsid w:val="000C44F2"/>
    <w:rsid w:val="000D23BD"/>
    <w:rsid w:val="000E1294"/>
    <w:rsid w:val="000F1A73"/>
    <w:rsid w:val="000F4BE3"/>
    <w:rsid w:val="000F52E5"/>
    <w:rsid w:val="00104C91"/>
    <w:rsid w:val="0011622F"/>
    <w:rsid w:val="00122E58"/>
    <w:rsid w:val="0012356E"/>
    <w:rsid w:val="00130200"/>
    <w:rsid w:val="00136D24"/>
    <w:rsid w:val="00146FC5"/>
    <w:rsid w:val="001500CD"/>
    <w:rsid w:val="00160E8D"/>
    <w:rsid w:val="00160FDB"/>
    <w:rsid w:val="00164CD3"/>
    <w:rsid w:val="00164EC9"/>
    <w:rsid w:val="00186B0F"/>
    <w:rsid w:val="001A46D1"/>
    <w:rsid w:val="001A7624"/>
    <w:rsid w:val="001E1DDF"/>
    <w:rsid w:val="001F32AE"/>
    <w:rsid w:val="0021504E"/>
    <w:rsid w:val="002237F0"/>
    <w:rsid w:val="00226407"/>
    <w:rsid w:val="00226E77"/>
    <w:rsid w:val="002279BA"/>
    <w:rsid w:val="00262D83"/>
    <w:rsid w:val="00274FF2"/>
    <w:rsid w:val="002864A7"/>
    <w:rsid w:val="002871DD"/>
    <w:rsid w:val="002873BD"/>
    <w:rsid w:val="00296163"/>
    <w:rsid w:val="002A1218"/>
    <w:rsid w:val="002F4ED5"/>
    <w:rsid w:val="00307393"/>
    <w:rsid w:val="00320807"/>
    <w:rsid w:val="0033635A"/>
    <w:rsid w:val="00352652"/>
    <w:rsid w:val="00363756"/>
    <w:rsid w:val="00366EE8"/>
    <w:rsid w:val="00381476"/>
    <w:rsid w:val="00387C0A"/>
    <w:rsid w:val="003E2A47"/>
    <w:rsid w:val="00404F6A"/>
    <w:rsid w:val="0041054A"/>
    <w:rsid w:val="004160CF"/>
    <w:rsid w:val="0041750F"/>
    <w:rsid w:val="0042397F"/>
    <w:rsid w:val="004519F2"/>
    <w:rsid w:val="00455D4F"/>
    <w:rsid w:val="00460E88"/>
    <w:rsid w:val="00464E98"/>
    <w:rsid w:val="00472956"/>
    <w:rsid w:val="00480464"/>
    <w:rsid w:val="004845F6"/>
    <w:rsid w:val="0048515D"/>
    <w:rsid w:val="004A6D7E"/>
    <w:rsid w:val="004B2CDF"/>
    <w:rsid w:val="004B52BC"/>
    <w:rsid w:val="004D2BA0"/>
    <w:rsid w:val="00500BEE"/>
    <w:rsid w:val="00511131"/>
    <w:rsid w:val="0051382C"/>
    <w:rsid w:val="00517617"/>
    <w:rsid w:val="005202B8"/>
    <w:rsid w:val="00530EFE"/>
    <w:rsid w:val="00534120"/>
    <w:rsid w:val="005553EE"/>
    <w:rsid w:val="005652F2"/>
    <w:rsid w:val="00566FBB"/>
    <w:rsid w:val="005703FF"/>
    <w:rsid w:val="00580617"/>
    <w:rsid w:val="00585806"/>
    <w:rsid w:val="00593527"/>
    <w:rsid w:val="00597D21"/>
    <w:rsid w:val="005B6EA1"/>
    <w:rsid w:val="005E2CC2"/>
    <w:rsid w:val="005F6AC3"/>
    <w:rsid w:val="00611F15"/>
    <w:rsid w:val="0061469C"/>
    <w:rsid w:val="00614F34"/>
    <w:rsid w:val="006252DB"/>
    <w:rsid w:val="006338F9"/>
    <w:rsid w:val="006406BD"/>
    <w:rsid w:val="00642073"/>
    <w:rsid w:val="006568C4"/>
    <w:rsid w:val="00661777"/>
    <w:rsid w:val="00670125"/>
    <w:rsid w:val="00693455"/>
    <w:rsid w:val="00696B05"/>
    <w:rsid w:val="006A2653"/>
    <w:rsid w:val="006D52E0"/>
    <w:rsid w:val="006E3A0E"/>
    <w:rsid w:val="006E75F4"/>
    <w:rsid w:val="007741F6"/>
    <w:rsid w:val="00783BA2"/>
    <w:rsid w:val="00792E85"/>
    <w:rsid w:val="007A6294"/>
    <w:rsid w:val="007C29E5"/>
    <w:rsid w:val="007D107F"/>
    <w:rsid w:val="00800B2F"/>
    <w:rsid w:val="00805C0E"/>
    <w:rsid w:val="0080799F"/>
    <w:rsid w:val="00813F90"/>
    <w:rsid w:val="00831FC4"/>
    <w:rsid w:val="008654EE"/>
    <w:rsid w:val="008737D8"/>
    <w:rsid w:val="008950C7"/>
    <w:rsid w:val="008A3918"/>
    <w:rsid w:val="008A3FC8"/>
    <w:rsid w:val="008A6C87"/>
    <w:rsid w:val="008B12DF"/>
    <w:rsid w:val="008C07F0"/>
    <w:rsid w:val="008D5B99"/>
    <w:rsid w:val="008E2412"/>
    <w:rsid w:val="00903779"/>
    <w:rsid w:val="00903B18"/>
    <w:rsid w:val="00916ACB"/>
    <w:rsid w:val="00923C1F"/>
    <w:rsid w:val="00931BF6"/>
    <w:rsid w:val="0093400E"/>
    <w:rsid w:val="00952ACC"/>
    <w:rsid w:val="00961199"/>
    <w:rsid w:val="00975CC2"/>
    <w:rsid w:val="00996930"/>
    <w:rsid w:val="009A6A60"/>
    <w:rsid w:val="009B6122"/>
    <w:rsid w:val="009D0B5E"/>
    <w:rsid w:val="009D22C0"/>
    <w:rsid w:val="009E49BF"/>
    <w:rsid w:val="009F064E"/>
    <w:rsid w:val="00A00C7A"/>
    <w:rsid w:val="00A01056"/>
    <w:rsid w:val="00A014C8"/>
    <w:rsid w:val="00A05CEE"/>
    <w:rsid w:val="00A075F5"/>
    <w:rsid w:val="00A1612B"/>
    <w:rsid w:val="00A255C6"/>
    <w:rsid w:val="00A33C1E"/>
    <w:rsid w:val="00A35012"/>
    <w:rsid w:val="00A53971"/>
    <w:rsid w:val="00A5422C"/>
    <w:rsid w:val="00A70D13"/>
    <w:rsid w:val="00A80574"/>
    <w:rsid w:val="00A93708"/>
    <w:rsid w:val="00A941A6"/>
    <w:rsid w:val="00A97845"/>
    <w:rsid w:val="00AA1BA4"/>
    <w:rsid w:val="00AA2E77"/>
    <w:rsid w:val="00AA3344"/>
    <w:rsid w:val="00AA7D12"/>
    <w:rsid w:val="00AC2D7F"/>
    <w:rsid w:val="00AC6A3B"/>
    <w:rsid w:val="00AD585F"/>
    <w:rsid w:val="00B16157"/>
    <w:rsid w:val="00B30AF5"/>
    <w:rsid w:val="00B3653B"/>
    <w:rsid w:val="00B36B56"/>
    <w:rsid w:val="00B521F3"/>
    <w:rsid w:val="00B64909"/>
    <w:rsid w:val="00B70C61"/>
    <w:rsid w:val="00B76871"/>
    <w:rsid w:val="00B85FD3"/>
    <w:rsid w:val="00B8664C"/>
    <w:rsid w:val="00BB2BF3"/>
    <w:rsid w:val="00BC4505"/>
    <w:rsid w:val="00BE5659"/>
    <w:rsid w:val="00C0141A"/>
    <w:rsid w:val="00C1462C"/>
    <w:rsid w:val="00C21DE8"/>
    <w:rsid w:val="00C33479"/>
    <w:rsid w:val="00C3389C"/>
    <w:rsid w:val="00C50B2C"/>
    <w:rsid w:val="00C6028D"/>
    <w:rsid w:val="00C60D1D"/>
    <w:rsid w:val="00C72E0C"/>
    <w:rsid w:val="00C77E61"/>
    <w:rsid w:val="00C84D71"/>
    <w:rsid w:val="00C91C70"/>
    <w:rsid w:val="00C94557"/>
    <w:rsid w:val="00CB6734"/>
    <w:rsid w:val="00CB683D"/>
    <w:rsid w:val="00CB6B65"/>
    <w:rsid w:val="00CC63D4"/>
    <w:rsid w:val="00CE0ABC"/>
    <w:rsid w:val="00CE4FAA"/>
    <w:rsid w:val="00CE6822"/>
    <w:rsid w:val="00D04BDB"/>
    <w:rsid w:val="00D07DC8"/>
    <w:rsid w:val="00D145A6"/>
    <w:rsid w:val="00D15E3F"/>
    <w:rsid w:val="00D16B72"/>
    <w:rsid w:val="00D20735"/>
    <w:rsid w:val="00D34A2D"/>
    <w:rsid w:val="00D72331"/>
    <w:rsid w:val="00D73F3B"/>
    <w:rsid w:val="00D76AFA"/>
    <w:rsid w:val="00D917EC"/>
    <w:rsid w:val="00D96DE8"/>
    <w:rsid w:val="00DD5532"/>
    <w:rsid w:val="00DD5C36"/>
    <w:rsid w:val="00DF2A9F"/>
    <w:rsid w:val="00DF4175"/>
    <w:rsid w:val="00DF602E"/>
    <w:rsid w:val="00E11D9E"/>
    <w:rsid w:val="00E27B64"/>
    <w:rsid w:val="00E40459"/>
    <w:rsid w:val="00E64FB1"/>
    <w:rsid w:val="00E86F8B"/>
    <w:rsid w:val="00EC495D"/>
    <w:rsid w:val="00ED2BB0"/>
    <w:rsid w:val="00EE0830"/>
    <w:rsid w:val="00EE5525"/>
    <w:rsid w:val="00F17753"/>
    <w:rsid w:val="00F22C83"/>
    <w:rsid w:val="00F26865"/>
    <w:rsid w:val="00F31609"/>
    <w:rsid w:val="00F34F7C"/>
    <w:rsid w:val="00F3670C"/>
    <w:rsid w:val="00F47839"/>
    <w:rsid w:val="00F724CC"/>
    <w:rsid w:val="00F74BE5"/>
    <w:rsid w:val="00F77D62"/>
    <w:rsid w:val="00F85C59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84DF-57D8-4F43-A918-73510180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GosZakup</cp:lastModifiedBy>
  <cp:revision>4</cp:revision>
  <cp:lastPrinted>2019-02-13T05:08:00Z</cp:lastPrinted>
  <dcterms:created xsi:type="dcterms:W3CDTF">2019-02-12T04:03:00Z</dcterms:created>
  <dcterms:modified xsi:type="dcterms:W3CDTF">2019-02-13T05:09:00Z</dcterms:modified>
</cp:coreProperties>
</file>